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7CBD" w:rsidRPr="00C508F3" w:rsidRDefault="00247CBD" w:rsidP="00247CB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202124"/>
          <w:sz w:val="28"/>
          <w:szCs w:val="28"/>
        </w:rPr>
      </w:pPr>
      <w:r w:rsidRPr="00C508F3">
        <w:rPr>
          <w:rFonts w:ascii="Times New Roman" w:eastAsia="Times New Roman" w:hAnsi="Times New Roman" w:cs="Times New Roman"/>
          <w:b/>
          <w:color w:val="202124"/>
          <w:sz w:val="28"/>
          <w:szCs w:val="28"/>
        </w:rPr>
        <w:t>ANALYSIS OF THE CURRENT STATE OF TREATMENT OF WASTE EDIBLE OIL ON THE TERRITORY OF THE CITY OF UZICE AND THE IMPORTANCE OF RECYCLING</w:t>
      </w:r>
    </w:p>
    <w:p w:rsidR="00126AF2" w:rsidRPr="00C508F3" w:rsidRDefault="00126AF2" w:rsidP="00247CBD">
      <w:pPr>
        <w:spacing w:before="100" w:beforeAutospacing="1" w:after="0" w:line="240" w:lineRule="auto"/>
        <w:ind w:firstLine="720"/>
        <w:jc w:val="center"/>
        <w:rPr>
          <w:rFonts w:ascii="Times New Roman" w:hAnsi="Times New Roman" w:cs="Times New Roman"/>
        </w:rPr>
      </w:pPr>
      <w:r w:rsidRPr="00C508F3">
        <w:rPr>
          <w:rFonts w:ascii="Times New Roman" w:hAnsi="Times New Roman" w:cs="Times New Roman"/>
        </w:rPr>
        <w:t>dr  Ljiljana Trumbulović</w:t>
      </w:r>
      <w:r w:rsidRPr="00C508F3">
        <w:rPr>
          <w:rFonts w:ascii="Times New Roman" w:hAnsi="Times New Roman" w:cs="Times New Roman"/>
          <w:vertAlign w:val="superscript"/>
        </w:rPr>
        <w:t>1</w:t>
      </w:r>
      <w:r w:rsidRPr="00C508F3">
        <w:rPr>
          <w:rFonts w:ascii="Times New Roman" w:hAnsi="Times New Roman" w:cs="Times New Roman"/>
        </w:rPr>
        <w:t xml:space="preserve">,  </w:t>
      </w:r>
      <w:hyperlink r:id="rId5" w:history="1">
        <w:r w:rsidRPr="00C508F3">
          <w:rPr>
            <w:rStyle w:val="Hyperlink"/>
            <w:rFonts w:ascii="Times New Roman" w:hAnsi="Times New Roman" w:cs="Times New Roman"/>
          </w:rPr>
          <w:t>ljijana.trumbulovic@vpts.edu.rs</w:t>
        </w:r>
      </w:hyperlink>
      <w:r w:rsidRPr="00C508F3">
        <w:rPr>
          <w:rFonts w:ascii="Times New Roman" w:hAnsi="Times New Roman" w:cs="Times New Roman"/>
        </w:rPr>
        <w:t>,  mr Momir Milovanović</w:t>
      </w:r>
      <w:r w:rsidRPr="00C508F3">
        <w:rPr>
          <w:rFonts w:ascii="Times New Roman" w:hAnsi="Times New Roman" w:cs="Times New Roman"/>
          <w:vertAlign w:val="superscript"/>
        </w:rPr>
        <w:t>2</w:t>
      </w:r>
      <w:r w:rsidRPr="00C508F3">
        <w:rPr>
          <w:rFonts w:ascii="Times New Roman" w:hAnsi="Times New Roman" w:cs="Times New Roman"/>
          <w:vertAlign w:val="subscript"/>
        </w:rPr>
        <w:t xml:space="preserve">, </w:t>
      </w:r>
    </w:p>
    <w:p w:rsidR="00126AF2" w:rsidRPr="00C508F3" w:rsidRDefault="00126AF2" w:rsidP="00247CBD">
      <w:pPr>
        <w:spacing w:before="100" w:beforeAutospacing="1" w:after="0" w:line="240" w:lineRule="auto"/>
        <w:ind w:firstLine="720"/>
        <w:jc w:val="center"/>
        <w:rPr>
          <w:rFonts w:ascii="Times New Roman" w:hAnsi="Times New Roman" w:cs="Times New Roman"/>
        </w:rPr>
      </w:pPr>
      <w:r w:rsidRPr="00C508F3">
        <w:rPr>
          <w:rFonts w:ascii="Times New Roman" w:hAnsi="Times New Roman" w:cs="Times New Roman"/>
        </w:rPr>
        <w:t>dr  Aleksandar Milovanov</w:t>
      </w:r>
      <w:r w:rsidR="00110BD0">
        <w:rPr>
          <w:rFonts w:ascii="Times New Roman" w:hAnsi="Times New Roman" w:cs="Times New Roman"/>
        </w:rPr>
        <w:t>i</w:t>
      </w:r>
      <w:bookmarkStart w:id="0" w:name="_GoBack"/>
      <w:bookmarkEnd w:id="0"/>
      <w:r w:rsidRPr="00C508F3">
        <w:rPr>
          <w:rFonts w:ascii="Times New Roman" w:hAnsi="Times New Roman" w:cs="Times New Roman"/>
        </w:rPr>
        <w:t>ć</w:t>
      </w:r>
      <w:r w:rsidRPr="00C508F3">
        <w:rPr>
          <w:rFonts w:ascii="Times New Roman" w:hAnsi="Times New Roman" w:cs="Times New Roman"/>
          <w:vertAlign w:val="superscript"/>
        </w:rPr>
        <w:t>1</w:t>
      </w:r>
      <w:r w:rsidRPr="00C508F3">
        <w:rPr>
          <w:rFonts w:ascii="Times New Roman" w:hAnsi="Times New Roman" w:cs="Times New Roman"/>
        </w:rPr>
        <w:t>, dr Snežana Aksentijević</w:t>
      </w:r>
      <w:r w:rsidRPr="00C508F3">
        <w:rPr>
          <w:rFonts w:ascii="Times New Roman" w:hAnsi="Times New Roman" w:cs="Times New Roman"/>
          <w:vertAlign w:val="superscript"/>
        </w:rPr>
        <w:t>1</w:t>
      </w:r>
    </w:p>
    <w:p w:rsidR="00126AF2" w:rsidRPr="00C508F3" w:rsidRDefault="00110BD0" w:rsidP="00247CBD">
      <w:pPr>
        <w:spacing w:before="100" w:beforeAutospacing="1" w:after="0" w:line="240" w:lineRule="auto"/>
        <w:ind w:firstLine="720"/>
        <w:rPr>
          <w:rFonts w:ascii="Times New Roman" w:hAnsi="Times New Roman" w:cs="Times New Roman"/>
          <w:sz w:val="20"/>
          <w:szCs w:val="20"/>
        </w:rPr>
      </w:pPr>
      <w:hyperlink r:id="rId6" w:history="1"/>
      <w:r w:rsidR="00126AF2" w:rsidRPr="00C508F3">
        <w:rPr>
          <w:rFonts w:ascii="Times New Roman" w:hAnsi="Times New Roman" w:cs="Times New Roman"/>
          <w:sz w:val="20"/>
          <w:szCs w:val="20"/>
        </w:rPr>
        <w:t>1 Western Serbia Academy of Applied Studies, 31000 Uzice Serbia,</w:t>
      </w:r>
    </w:p>
    <w:p w:rsidR="00126AF2" w:rsidRPr="00C508F3" w:rsidRDefault="00126AF2" w:rsidP="00247CBD">
      <w:pPr>
        <w:spacing w:after="0" w:line="240" w:lineRule="auto"/>
        <w:ind w:firstLine="720"/>
        <w:rPr>
          <w:rFonts w:ascii="Times New Roman" w:hAnsi="Times New Roman" w:cs="Times New Roman"/>
          <w:i/>
          <w:iCs/>
          <w:sz w:val="20"/>
          <w:szCs w:val="20"/>
          <w:u w:val="single"/>
          <w:lang w:val="sr-Latn-CS"/>
        </w:rPr>
      </w:pPr>
      <w:r w:rsidRPr="00C508F3">
        <w:rPr>
          <w:rFonts w:ascii="Times New Roman" w:hAnsi="Times New Roman" w:cs="Times New Roman"/>
          <w:sz w:val="20"/>
          <w:szCs w:val="20"/>
        </w:rPr>
        <w:t>2  JKP Duboko, 31000.</w:t>
      </w:r>
      <w:r w:rsidRPr="00C508F3">
        <w:rPr>
          <w:rFonts w:ascii="Times New Roman" w:hAnsi="Times New Roman" w:cs="Times New Roman"/>
          <w:iCs/>
          <w:sz w:val="20"/>
          <w:szCs w:val="20"/>
          <w:lang w:val="sr-Latn-CS"/>
        </w:rPr>
        <w:t xml:space="preserve"> Užice </w:t>
      </w:r>
      <w:r w:rsidRPr="00C508F3">
        <w:rPr>
          <w:rFonts w:ascii="Times New Roman" w:hAnsi="Times New Roman" w:cs="Times New Roman"/>
          <w:sz w:val="20"/>
          <w:szCs w:val="20"/>
        </w:rPr>
        <w:t>Serbia</w:t>
      </w:r>
    </w:p>
    <w:p w:rsidR="00126AF2" w:rsidRPr="00C508F3" w:rsidRDefault="00126AF2" w:rsidP="00247CBD">
      <w:pPr>
        <w:spacing w:before="100" w:beforeAutospacing="1" w:after="0" w:line="240" w:lineRule="auto"/>
        <w:jc w:val="center"/>
        <w:rPr>
          <w:rFonts w:ascii="Times New Roman" w:hAnsi="Times New Roman" w:cs="Times New Roman"/>
          <w:sz w:val="20"/>
          <w:szCs w:val="20"/>
        </w:rPr>
      </w:pPr>
    </w:p>
    <w:p w:rsidR="00126AF2" w:rsidRPr="00C508F3" w:rsidRDefault="00126AF2" w:rsidP="00247CB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202124"/>
          <w:sz w:val="18"/>
          <w:szCs w:val="18"/>
        </w:rPr>
      </w:pPr>
      <w:r w:rsidRPr="00C508F3">
        <w:rPr>
          <w:rFonts w:ascii="Times New Roman" w:hAnsi="Times New Roman" w:cs="Times New Roman"/>
          <w:b/>
          <w:i/>
          <w:sz w:val="18"/>
          <w:szCs w:val="18"/>
        </w:rPr>
        <w:t xml:space="preserve">Abstract: </w:t>
      </w:r>
      <w:r w:rsidRPr="00C508F3">
        <w:rPr>
          <w:rFonts w:ascii="Times New Roman" w:eastAsia="Times New Roman" w:hAnsi="Times New Roman" w:cs="Times New Roman"/>
          <w:i/>
          <w:color w:val="202124"/>
          <w:sz w:val="18"/>
          <w:szCs w:val="18"/>
        </w:rPr>
        <w:t>Waste edible oil is created by performing catering and tourism activities, in industry, trade and as a by-product in the edible oil industry. Spillage of waste edible oils into the sewage, negatively affects the state of the environment and directly endangers the flora and fauna of rivers. The importance of waste oil recycling is the production of biodiesel fuel. The production of biodiesel from waste oils and fats, in addition to being an alternative to existing raw materials for sustainable biodiesel production, is also a way to solve the problem of disposing of huge amounts of waste material with significant energy value.</w:t>
      </w:r>
    </w:p>
    <w:p w:rsidR="00126AF2" w:rsidRPr="00C508F3" w:rsidRDefault="00126AF2" w:rsidP="00247CB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202124"/>
          <w:sz w:val="18"/>
          <w:szCs w:val="18"/>
        </w:rPr>
      </w:pPr>
      <w:r w:rsidRPr="00C508F3">
        <w:rPr>
          <w:rFonts w:ascii="Times New Roman" w:eastAsia="Times New Roman" w:hAnsi="Times New Roman" w:cs="Times New Roman"/>
          <w:i/>
          <w:color w:val="202124"/>
          <w:sz w:val="18"/>
          <w:szCs w:val="18"/>
        </w:rPr>
        <w:t>The paper analyzes the current state of treatment of waste edible oil, which is created by food preparation, based on surveys of economic entities in the territory of the City of Uzice.</w:t>
      </w:r>
    </w:p>
    <w:p w:rsidR="00126AF2" w:rsidRPr="00C508F3" w:rsidRDefault="00126AF2" w:rsidP="00247CBD">
      <w:pPr>
        <w:spacing w:before="100" w:beforeAutospacing="1" w:after="0" w:line="240" w:lineRule="auto"/>
        <w:jc w:val="both"/>
        <w:rPr>
          <w:rFonts w:ascii="Times New Roman" w:hAnsi="Times New Roman" w:cs="Times New Roman"/>
          <w:i/>
          <w:sz w:val="18"/>
          <w:szCs w:val="18"/>
        </w:rPr>
      </w:pPr>
      <w:r w:rsidRPr="00C508F3">
        <w:rPr>
          <w:rFonts w:ascii="Times New Roman" w:hAnsi="Times New Roman" w:cs="Times New Roman"/>
          <w:b/>
          <w:i/>
          <w:sz w:val="18"/>
          <w:szCs w:val="18"/>
        </w:rPr>
        <w:t xml:space="preserve">Key words: </w:t>
      </w:r>
      <w:r w:rsidRPr="00C508F3">
        <w:rPr>
          <w:rFonts w:ascii="Times New Roman" w:hAnsi="Times New Roman" w:cs="Times New Roman"/>
          <w:i/>
          <w:sz w:val="18"/>
          <w:szCs w:val="18"/>
        </w:rPr>
        <w:t>waste oil, biodiesel, recycling</w:t>
      </w:r>
    </w:p>
    <w:p w:rsidR="00396691" w:rsidRPr="00C508F3" w:rsidRDefault="00396691" w:rsidP="0039669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b/>
          <w:color w:val="202124"/>
        </w:rPr>
      </w:pPr>
      <w:r w:rsidRPr="00C508F3">
        <w:rPr>
          <w:rFonts w:ascii="Times New Roman" w:eastAsia="Times New Roman" w:hAnsi="Times New Roman" w:cs="Times New Roman"/>
          <w:b/>
          <w:color w:val="202124"/>
        </w:rPr>
        <w:t>Introduction</w:t>
      </w:r>
    </w:p>
    <w:p w:rsidR="00C508F3" w:rsidRDefault="00C508F3" w:rsidP="0039669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0"/>
          <w:szCs w:val="20"/>
        </w:rPr>
      </w:pPr>
    </w:p>
    <w:p w:rsidR="0079291F" w:rsidRPr="00C508F3" w:rsidRDefault="0079291F" w:rsidP="0039669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20"/>
          <w:szCs w:val="20"/>
        </w:rPr>
      </w:pPr>
      <w:r w:rsidRPr="00C508F3">
        <w:rPr>
          <w:rFonts w:ascii="Times New Roman" w:eastAsia="Times New Roman" w:hAnsi="Times New Roman" w:cs="Times New Roman"/>
          <w:color w:val="202124"/>
          <w:sz w:val="20"/>
          <w:szCs w:val="20"/>
        </w:rPr>
        <w:t>Given the limited reserves of fossil fuels, which are estimated to last another 50-90 years, as well as the negative impact of these fuels on the environment and global climate change, intensive research and development of fuel production technologies began, especially before the end of the 20th century from different types of biomass, as the only source of renewable energy, which can be converted into liquid fuels. Given that the largest share in the total consumption of fossil fuels in the transport sector is related to diesel fuels, the need and importance of finding alternative diesel fuels, which would be obtained from renewable raw materials and in accordance with the principles of sustainable development, is especially emphasized. populations without compromising the needs of future generations. Biodiesel is a renewable fuel, which by its properties is a good biodegradable alternative to fossil diesel. Unlike diesel, this biofuel contains negligible amounts of corrosive and toxic compounds, such as sulfur compounds and aromatics. However, for now, biodiesel is primarily produced from edible oils of cultivated plants, which affects its high price and non-competitiveness in the market in relation to fossil diesel. Therefore, cheap lipid feedstocks, such as waste oils and animal fats, have significant potential in biodiesel production. The production of biodiesel from waste (used) oils and fats, in addition to being an alternative to existing raw materials for sustainable biodiesel production, is also a way to solve the problem of disposing of huge amounts of waste material with significant energy value. However, a common problem with cheap lipid feedstocks, such as waste oils, is the increased content of free fatty acids (SMAs), which negatively affect the efficiency of conventional biodiesel production processes.</w:t>
      </w:r>
    </w:p>
    <w:p w:rsidR="00126AF2" w:rsidRPr="00C508F3" w:rsidRDefault="00126AF2" w:rsidP="00396691">
      <w:pPr>
        <w:spacing w:before="100" w:beforeAutospacing="1" w:after="0" w:line="240" w:lineRule="auto"/>
        <w:jc w:val="both"/>
        <w:rPr>
          <w:rFonts w:ascii="Times New Roman" w:hAnsi="Times New Roman" w:cs="Times New Roman"/>
          <w:sz w:val="20"/>
          <w:szCs w:val="20"/>
        </w:rPr>
      </w:pPr>
    </w:p>
    <w:p w:rsidR="00396691" w:rsidRPr="00C508F3" w:rsidRDefault="00396691" w:rsidP="0039669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b/>
          <w:color w:val="202124"/>
        </w:rPr>
      </w:pPr>
      <w:r w:rsidRPr="00C508F3">
        <w:rPr>
          <w:rFonts w:ascii="Times New Roman" w:eastAsia="Times New Roman" w:hAnsi="Times New Roman" w:cs="Times New Roman"/>
          <w:b/>
          <w:color w:val="202124"/>
        </w:rPr>
        <w:t>1. Renewable energy sources and sustainable development</w:t>
      </w:r>
    </w:p>
    <w:p w:rsidR="00396691" w:rsidRPr="00C508F3" w:rsidRDefault="00396691" w:rsidP="00247CBD">
      <w:pPr>
        <w:pStyle w:val="ListParagraph"/>
        <w:spacing w:line="240" w:lineRule="auto"/>
        <w:rPr>
          <w:rFonts w:ascii="Times New Roman" w:hAnsi="Times New Roman" w:cs="Times New Roman"/>
          <w:b/>
          <w:bdr w:val="none" w:sz="0" w:space="0" w:color="auto" w:frame="1"/>
          <w:shd w:val="clear" w:color="auto" w:fill="FFFFFF"/>
        </w:rPr>
      </w:pPr>
    </w:p>
    <w:p w:rsidR="00396691" w:rsidRDefault="00396691" w:rsidP="0039669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rPr>
      </w:pPr>
      <w:r w:rsidRPr="00C508F3">
        <w:rPr>
          <w:rFonts w:ascii="Times New Roman" w:eastAsia="Times New Roman" w:hAnsi="Times New Roman" w:cs="Times New Roman"/>
          <w:color w:val="202124"/>
        </w:rPr>
        <w:t>Sustainability of production and consumption is one of the key principles of sustainable development. Sustainable consumption is the use of services and products that meet the basic needs and requirements for a better quality of life, while minimizing the consumption of natural resources, emissions and emissions of toxic substances, so as not to endanger the environment.</w:t>
      </w:r>
    </w:p>
    <w:p w:rsidR="00C508F3" w:rsidRPr="00C508F3" w:rsidRDefault="00C508F3" w:rsidP="0039669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rPr>
      </w:pPr>
    </w:p>
    <w:p w:rsidR="00396691" w:rsidRDefault="00396691" w:rsidP="0039669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rPr>
      </w:pPr>
      <w:r w:rsidRPr="00C508F3">
        <w:rPr>
          <w:rFonts w:ascii="Times New Roman" w:eastAsia="Times New Roman" w:hAnsi="Times New Roman" w:cs="Times New Roman"/>
          <w:color w:val="202124"/>
        </w:rPr>
        <w:lastRenderedPageBreak/>
        <w:t>The issue of energy security and stability is a key issue of the entire world economic, economic and social system. The EU's ultimate goal is a 20% increase in the use of renewable energy sources and a 20% reduction in greenhouse gas emissions.</w:t>
      </w:r>
    </w:p>
    <w:p w:rsidR="00C508F3" w:rsidRPr="00C508F3" w:rsidRDefault="00C508F3" w:rsidP="0039669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rPr>
      </w:pPr>
    </w:p>
    <w:p w:rsidR="00396691" w:rsidRDefault="00396691" w:rsidP="0039669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rPr>
      </w:pPr>
      <w:r w:rsidRPr="00C508F3">
        <w:rPr>
          <w:rFonts w:ascii="Times New Roman" w:eastAsia="Times New Roman" w:hAnsi="Times New Roman" w:cs="Times New Roman"/>
          <w:color w:val="202124"/>
        </w:rPr>
        <w:t>Electricity sources are divided into: conventional and renewable. Conventional sources include large, expensive thermal power plants and nuclear power plants that are dangerous pollutants, along with large hydropower plants, which are not direct pollutants, but are also expensive and large, so they are also considered conventional sources.</w:t>
      </w:r>
    </w:p>
    <w:p w:rsidR="00C508F3" w:rsidRPr="00C508F3" w:rsidRDefault="00C508F3" w:rsidP="0039669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rPr>
      </w:pPr>
    </w:p>
    <w:p w:rsidR="00396691" w:rsidRPr="00C508F3" w:rsidRDefault="00396691" w:rsidP="0039669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rPr>
      </w:pPr>
      <w:r w:rsidRPr="00C508F3">
        <w:rPr>
          <w:rFonts w:ascii="Times New Roman" w:eastAsia="Times New Roman" w:hAnsi="Times New Roman" w:cs="Times New Roman"/>
          <w:color w:val="202124"/>
        </w:rPr>
        <w:t>Renewables do not depend on coal and oil reserves, are clean and non-consumable, and usually involve small-scale plants.</w:t>
      </w:r>
    </w:p>
    <w:p w:rsidR="00396691" w:rsidRPr="00C508F3" w:rsidRDefault="00396691" w:rsidP="00247CBD">
      <w:pPr>
        <w:spacing w:line="240" w:lineRule="auto"/>
        <w:rPr>
          <w:rFonts w:ascii="Times New Roman" w:hAnsi="Times New Roman" w:cs="Times New Roman"/>
          <w:b/>
          <w:bCs/>
          <w:sz w:val="20"/>
          <w:szCs w:val="20"/>
        </w:rPr>
      </w:pPr>
    </w:p>
    <w:p w:rsidR="00396691" w:rsidRPr="00C508F3" w:rsidRDefault="00396691" w:rsidP="0092548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202124"/>
        </w:rPr>
      </w:pPr>
      <w:r w:rsidRPr="00C508F3">
        <w:rPr>
          <w:rFonts w:ascii="Times New Roman" w:eastAsia="Times New Roman" w:hAnsi="Times New Roman" w:cs="Times New Roman"/>
          <w:b/>
          <w:color w:val="202124"/>
        </w:rPr>
        <w:t>Advantages of renewable energy sources:</w:t>
      </w:r>
    </w:p>
    <w:p w:rsidR="0092548B" w:rsidRPr="00C508F3" w:rsidRDefault="0092548B" w:rsidP="0092548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202124"/>
        </w:rPr>
      </w:pPr>
    </w:p>
    <w:p w:rsidR="00396691" w:rsidRPr="00C508F3" w:rsidRDefault="00396691" w:rsidP="0092548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rPr>
      </w:pPr>
      <w:r w:rsidRPr="00C508F3">
        <w:rPr>
          <w:rFonts w:ascii="Times New Roman" w:eastAsia="Times New Roman" w:hAnsi="Times New Roman" w:cs="Times New Roman"/>
          <w:color w:val="202124"/>
        </w:rPr>
        <w:t>o They are available in large quantities</w:t>
      </w:r>
    </w:p>
    <w:p w:rsidR="00396691" w:rsidRPr="00C508F3" w:rsidRDefault="00396691" w:rsidP="0092548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rPr>
      </w:pPr>
      <w:r w:rsidRPr="00C508F3">
        <w:rPr>
          <w:rFonts w:ascii="Times New Roman" w:eastAsia="Times New Roman" w:hAnsi="Times New Roman" w:cs="Times New Roman"/>
          <w:color w:val="202124"/>
        </w:rPr>
        <w:t>o Will be available in the future</w:t>
      </w:r>
    </w:p>
    <w:p w:rsidR="00396691" w:rsidRPr="00C508F3" w:rsidRDefault="00396691" w:rsidP="0092548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rPr>
      </w:pPr>
      <w:r w:rsidRPr="00C508F3">
        <w:rPr>
          <w:rFonts w:ascii="Times New Roman" w:eastAsia="Times New Roman" w:hAnsi="Times New Roman" w:cs="Times New Roman"/>
          <w:color w:val="202124"/>
        </w:rPr>
        <w:t>o They are free</w:t>
      </w:r>
    </w:p>
    <w:p w:rsidR="00396691" w:rsidRPr="00C508F3" w:rsidRDefault="00396691" w:rsidP="0092548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rPr>
      </w:pPr>
      <w:r w:rsidRPr="00C508F3">
        <w:rPr>
          <w:rFonts w:ascii="Times New Roman" w:eastAsia="Times New Roman" w:hAnsi="Times New Roman" w:cs="Times New Roman"/>
          <w:color w:val="202124"/>
        </w:rPr>
        <w:t>o They do not create pollution of air, water, soil</w:t>
      </w:r>
    </w:p>
    <w:p w:rsidR="00396691" w:rsidRPr="00C508F3" w:rsidRDefault="00396691" w:rsidP="0092548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rPr>
      </w:pPr>
      <w:r w:rsidRPr="00C508F3">
        <w:rPr>
          <w:rFonts w:ascii="Times New Roman" w:eastAsia="Times New Roman" w:hAnsi="Times New Roman" w:cs="Times New Roman"/>
          <w:color w:val="202124"/>
        </w:rPr>
        <w:t>o Devices of all sizes can be used</w:t>
      </w:r>
    </w:p>
    <w:p w:rsidR="00396691" w:rsidRPr="00C508F3" w:rsidRDefault="00396691" w:rsidP="0092548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rPr>
      </w:pPr>
      <w:r w:rsidRPr="00C508F3">
        <w:rPr>
          <w:rFonts w:ascii="Times New Roman" w:eastAsia="Times New Roman" w:hAnsi="Times New Roman" w:cs="Times New Roman"/>
          <w:color w:val="202124"/>
        </w:rPr>
        <w:t>o Central and decentralized production is possible</w:t>
      </w:r>
    </w:p>
    <w:p w:rsidR="00396691" w:rsidRPr="00C508F3" w:rsidRDefault="00396691" w:rsidP="0092548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rPr>
      </w:pPr>
      <w:r w:rsidRPr="00C508F3">
        <w:rPr>
          <w:rFonts w:ascii="Times New Roman" w:eastAsia="Times New Roman" w:hAnsi="Times New Roman" w:cs="Times New Roman"/>
          <w:color w:val="202124"/>
        </w:rPr>
        <w:t>o It is possible to monitor the growth of needs more easily</w:t>
      </w:r>
    </w:p>
    <w:p w:rsidR="00396691" w:rsidRPr="00C508F3" w:rsidRDefault="00396691" w:rsidP="0092548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rPr>
      </w:pPr>
      <w:r w:rsidRPr="00C508F3">
        <w:rPr>
          <w:rFonts w:ascii="Times New Roman" w:eastAsia="Times New Roman" w:hAnsi="Times New Roman" w:cs="Times New Roman"/>
          <w:color w:val="202124"/>
        </w:rPr>
        <w:t>o Enable sustainable development</w:t>
      </w:r>
    </w:p>
    <w:p w:rsidR="00396691" w:rsidRPr="00C508F3" w:rsidRDefault="00396691" w:rsidP="0092548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rPr>
      </w:pPr>
    </w:p>
    <w:p w:rsidR="00396691" w:rsidRPr="00C508F3" w:rsidRDefault="00396691" w:rsidP="0092548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202124"/>
        </w:rPr>
      </w:pPr>
      <w:r w:rsidRPr="00C508F3">
        <w:rPr>
          <w:rFonts w:ascii="Times New Roman" w:eastAsia="Times New Roman" w:hAnsi="Times New Roman" w:cs="Times New Roman"/>
          <w:b/>
          <w:color w:val="202124"/>
        </w:rPr>
        <w:t>Problems with renewable energy sources</w:t>
      </w:r>
    </w:p>
    <w:p w:rsidR="0092548B" w:rsidRPr="00C508F3" w:rsidRDefault="0092548B" w:rsidP="0092548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202124"/>
        </w:rPr>
      </w:pPr>
    </w:p>
    <w:p w:rsidR="00396691" w:rsidRPr="00C508F3" w:rsidRDefault="00396691" w:rsidP="0092548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rPr>
      </w:pPr>
      <w:r w:rsidRPr="00C508F3">
        <w:rPr>
          <w:rFonts w:ascii="Times New Roman" w:eastAsia="Times New Roman" w:hAnsi="Times New Roman" w:cs="Times New Roman"/>
          <w:color w:val="202124"/>
        </w:rPr>
        <w:t>o In principle, they are of low intensity for conversion into useful forms of energy</w:t>
      </w:r>
    </w:p>
    <w:p w:rsidR="00396691" w:rsidRPr="00C508F3" w:rsidRDefault="00396691" w:rsidP="0092548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rPr>
      </w:pPr>
      <w:r w:rsidRPr="00C508F3">
        <w:rPr>
          <w:rFonts w:ascii="Times New Roman" w:eastAsia="Times New Roman" w:hAnsi="Times New Roman" w:cs="Times New Roman"/>
          <w:color w:val="202124"/>
        </w:rPr>
        <w:t>o Equipment for their use is expensive</w:t>
      </w:r>
    </w:p>
    <w:p w:rsidR="00396691" w:rsidRPr="00C508F3" w:rsidRDefault="00396691" w:rsidP="0092548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rPr>
      </w:pPr>
      <w:r w:rsidRPr="00C508F3">
        <w:rPr>
          <w:rFonts w:ascii="Times New Roman" w:eastAsia="Times New Roman" w:hAnsi="Times New Roman" w:cs="Times New Roman"/>
          <w:color w:val="202124"/>
        </w:rPr>
        <w:t>o They are available occasionally and with varying intensity</w:t>
      </w:r>
    </w:p>
    <w:p w:rsidR="00396691" w:rsidRPr="00C508F3" w:rsidRDefault="00396691" w:rsidP="0092548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rPr>
      </w:pPr>
      <w:r w:rsidRPr="00C508F3">
        <w:rPr>
          <w:rFonts w:ascii="Times New Roman" w:eastAsia="Times New Roman" w:hAnsi="Times New Roman" w:cs="Times New Roman"/>
          <w:color w:val="202124"/>
        </w:rPr>
        <w:t>o Most of them are far from populated areas</w:t>
      </w:r>
    </w:p>
    <w:p w:rsidR="00396691" w:rsidRDefault="00396691" w:rsidP="0092548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rPr>
      </w:pPr>
      <w:r w:rsidRPr="00C508F3">
        <w:rPr>
          <w:rFonts w:ascii="Times New Roman" w:eastAsia="Times New Roman" w:hAnsi="Times New Roman" w:cs="Times New Roman"/>
          <w:color w:val="202124"/>
        </w:rPr>
        <w:t>o Cannot be used to drive cars, buses…</w:t>
      </w:r>
    </w:p>
    <w:p w:rsidR="00C508F3" w:rsidRDefault="00C508F3" w:rsidP="0092548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rPr>
      </w:pPr>
    </w:p>
    <w:p w:rsidR="0092548B" w:rsidRPr="00C508F3" w:rsidRDefault="0092548B" w:rsidP="00C508F3">
      <w:pPr>
        <w:pStyle w:val="ListParagraph"/>
        <w:numPr>
          <w:ilvl w:val="0"/>
          <w:numId w:val="10"/>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b/>
          <w:color w:val="202124"/>
        </w:rPr>
      </w:pPr>
      <w:r w:rsidRPr="00C508F3">
        <w:rPr>
          <w:rFonts w:ascii="Times New Roman" w:eastAsia="Times New Roman" w:hAnsi="Times New Roman" w:cs="Times New Roman"/>
          <w:b/>
          <w:color w:val="202124"/>
        </w:rPr>
        <w:t>Bio - diesel</w:t>
      </w:r>
    </w:p>
    <w:p w:rsidR="0092548B" w:rsidRPr="00C508F3" w:rsidRDefault="0092548B" w:rsidP="0092548B">
      <w:pPr>
        <w:pStyle w:val="ListParagraph"/>
        <w:spacing w:line="240" w:lineRule="auto"/>
        <w:rPr>
          <w:rFonts w:ascii="Times New Roman" w:hAnsi="Times New Roman" w:cs="Times New Roman"/>
        </w:rPr>
      </w:pPr>
    </w:p>
    <w:p w:rsidR="0092548B" w:rsidRDefault="0092548B" w:rsidP="0092548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rPr>
      </w:pPr>
      <w:r w:rsidRPr="00C508F3">
        <w:rPr>
          <w:rFonts w:ascii="Times New Roman" w:eastAsia="Times New Roman" w:hAnsi="Times New Roman" w:cs="Times New Roman"/>
          <w:color w:val="202124"/>
        </w:rPr>
        <w:t>Biofuels are a comparatively clean alternative to oil as a fuel source and can be particularly useful for traffic. They have the potential to provide fuel that emits small amounts of carbon compared to conventional fossil fuels.</w:t>
      </w:r>
    </w:p>
    <w:p w:rsidR="00C508F3" w:rsidRPr="00C508F3" w:rsidRDefault="00C508F3" w:rsidP="0092548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rPr>
      </w:pPr>
    </w:p>
    <w:p w:rsidR="0092548B" w:rsidRPr="00C508F3" w:rsidRDefault="0092548B" w:rsidP="0092548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rPr>
      </w:pPr>
      <w:r w:rsidRPr="00C508F3">
        <w:rPr>
          <w:rFonts w:ascii="Times New Roman" w:eastAsia="Times New Roman" w:hAnsi="Times New Roman" w:cs="Times New Roman"/>
          <w:color w:val="202124"/>
        </w:rPr>
        <w:t>Biogas is a gas that arises from the decomposition of biological (organic) waste, regardless of whether the decomposition takes place at a landfill, a closed anaerobic digestion plant or a wastewater treatment plant.</w:t>
      </w:r>
    </w:p>
    <w:p w:rsidR="0092548B" w:rsidRPr="00C508F3" w:rsidRDefault="0092548B" w:rsidP="0092548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rPr>
      </w:pPr>
      <w:r w:rsidRPr="00C508F3">
        <w:rPr>
          <w:rFonts w:ascii="Times New Roman" w:eastAsia="Times New Roman" w:hAnsi="Times New Roman" w:cs="Times New Roman"/>
          <w:color w:val="202124"/>
        </w:rPr>
        <w:t>Bioethanol (C2H5OH) produced by biological fermentation of hydrocarbons obtained from plant material, in terms of fuel use, is important as an additive or substitute for gasoline.</w:t>
      </w:r>
    </w:p>
    <w:p w:rsidR="0092548B" w:rsidRPr="00C508F3" w:rsidRDefault="0092548B" w:rsidP="00247CBD">
      <w:pPr>
        <w:spacing w:line="240" w:lineRule="auto"/>
        <w:jc w:val="both"/>
        <w:rPr>
          <w:rFonts w:ascii="Times New Roman" w:hAnsi="Times New Roman" w:cs="Times New Roman"/>
          <w:b/>
          <w:color w:val="333333"/>
          <w:sz w:val="20"/>
          <w:szCs w:val="20"/>
          <w:shd w:val="clear" w:color="auto" w:fill="FFFFFF"/>
        </w:rPr>
      </w:pPr>
    </w:p>
    <w:p w:rsidR="0092548B" w:rsidRPr="00C508F3" w:rsidRDefault="0092548B" w:rsidP="0092548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rPr>
      </w:pPr>
      <w:r w:rsidRPr="00C508F3">
        <w:rPr>
          <w:rFonts w:ascii="Times New Roman" w:eastAsia="Times New Roman" w:hAnsi="Times New Roman" w:cs="Times New Roman"/>
          <w:color w:val="202124"/>
        </w:rPr>
        <w:t xml:space="preserve">Biodiesel is a fuel produced from agricultural crops as a renewable source, and which can completely replace fossil fuel in engines with a diesel internal combustion process. Biodiesel is obtained by technological process from vegetable oils of agricultural crops such as rapeseed, sunflower, palm and the like, as well as from waste oils and fats by the process of transesterification in the presence of catalysts. In internal combustion diesel engines, biodiesel can be used as a pure fuel or in a mixture with diesel obtained by refining crude oil. Depending on the share of bio fuel in the mixture, biodiesels are called </w:t>
      </w:r>
      <w:r w:rsidRPr="00C508F3">
        <w:rPr>
          <w:rFonts w:ascii="Times New Roman" w:eastAsia="Times New Roman" w:hAnsi="Times New Roman" w:cs="Times New Roman"/>
          <w:color w:val="202124"/>
        </w:rPr>
        <w:lastRenderedPageBreak/>
        <w:t>B100 (pure 100% biodiesel), B5 (5% biodiesel and 95% fossil diesel), B20 (20% biodiesel and 80% fossil diesel), etc. The plant for processing crude or waste vegetable oil produces the desired products, biodiesel and glycerol water or glycerol. Possible waste from the production process.</w:t>
      </w:r>
    </w:p>
    <w:p w:rsidR="00C508F3" w:rsidRDefault="00C508F3" w:rsidP="0092548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rPr>
      </w:pPr>
    </w:p>
    <w:p w:rsidR="0092548B" w:rsidRDefault="0092548B" w:rsidP="0092548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rPr>
      </w:pPr>
      <w:r w:rsidRPr="00C508F3">
        <w:rPr>
          <w:rFonts w:ascii="Times New Roman" w:eastAsia="Times New Roman" w:hAnsi="Times New Roman" w:cs="Times New Roman"/>
          <w:color w:val="202124"/>
        </w:rPr>
        <w:t>Biodiesel, an alternative fuel derived from renewable sources, is the commercial name for methyl ester (ME). Biodiesel is a standard liquid non-mineral fuel, it is completely biodegradable, non-toxic and reduces harmful gases that create a greenhouse effect.</w:t>
      </w:r>
    </w:p>
    <w:p w:rsidR="00C508F3" w:rsidRPr="00C508F3" w:rsidRDefault="00C508F3" w:rsidP="0092548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rPr>
      </w:pPr>
    </w:p>
    <w:p w:rsidR="0092548B" w:rsidRPr="00C508F3" w:rsidRDefault="0092548B" w:rsidP="0092548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rPr>
      </w:pPr>
      <w:r w:rsidRPr="00C508F3">
        <w:rPr>
          <w:rFonts w:ascii="Times New Roman" w:eastAsia="Times New Roman" w:hAnsi="Times New Roman" w:cs="Times New Roman"/>
          <w:color w:val="202124"/>
        </w:rPr>
        <w:t>Today, two types of fuel, alcohol and biodiesel, are widely used. Both fuels can be used alone or with the addition of conventional fuels.</w:t>
      </w:r>
    </w:p>
    <w:p w:rsidR="0092548B" w:rsidRPr="00C508F3" w:rsidRDefault="0092548B" w:rsidP="00247CBD">
      <w:pPr>
        <w:spacing w:line="240" w:lineRule="auto"/>
        <w:jc w:val="both"/>
        <w:rPr>
          <w:rFonts w:ascii="Times New Roman" w:hAnsi="Times New Roman" w:cs="Times New Roman"/>
          <w:i/>
          <w:sz w:val="20"/>
          <w:szCs w:val="20"/>
        </w:rPr>
      </w:pPr>
    </w:p>
    <w:p w:rsidR="0092548B" w:rsidRPr="00C508F3" w:rsidRDefault="0092548B" w:rsidP="0092548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202124"/>
        </w:rPr>
      </w:pPr>
      <w:r w:rsidRPr="00C508F3">
        <w:rPr>
          <w:rFonts w:ascii="Times New Roman" w:eastAsia="Times New Roman" w:hAnsi="Times New Roman" w:cs="Times New Roman"/>
          <w:i/>
          <w:color w:val="202124"/>
        </w:rPr>
        <w:t>Disadvantages of bio fuel:</w:t>
      </w:r>
    </w:p>
    <w:p w:rsidR="0092548B" w:rsidRPr="00C508F3" w:rsidRDefault="0092548B" w:rsidP="0092548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202124"/>
        </w:rPr>
      </w:pPr>
    </w:p>
    <w:p w:rsidR="0092548B" w:rsidRPr="00C508F3" w:rsidRDefault="0092548B" w:rsidP="0092548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rPr>
      </w:pPr>
      <w:r w:rsidRPr="00C508F3">
        <w:rPr>
          <w:rFonts w:ascii="Times New Roman" w:eastAsia="Times New Roman" w:hAnsi="Times New Roman" w:cs="Times New Roman"/>
          <w:color w:val="202124"/>
        </w:rPr>
        <w:t>- The impact of biofuel production and use on the environment in a broader sense, including the impact on local ecosystems, needs to be carefully considered</w:t>
      </w:r>
    </w:p>
    <w:p w:rsidR="0092548B" w:rsidRPr="00C508F3" w:rsidRDefault="0092548B" w:rsidP="0092548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rPr>
      </w:pPr>
      <w:r w:rsidRPr="00C508F3">
        <w:rPr>
          <w:rFonts w:ascii="Times New Roman" w:eastAsia="Times New Roman" w:hAnsi="Times New Roman" w:cs="Times New Roman"/>
          <w:color w:val="202124"/>
        </w:rPr>
        <w:t>- Forest plantations for biofuel require huge amounts of water or the use of hazardous additives in fertilizers and pesticides</w:t>
      </w:r>
    </w:p>
    <w:p w:rsidR="0092548B" w:rsidRPr="00C508F3" w:rsidRDefault="0092548B" w:rsidP="0092548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rPr>
      </w:pPr>
      <w:r w:rsidRPr="00C508F3">
        <w:rPr>
          <w:rFonts w:ascii="Times New Roman" w:eastAsia="Times New Roman" w:hAnsi="Times New Roman" w:cs="Times New Roman"/>
          <w:color w:val="202124"/>
        </w:rPr>
        <w:t>- Biofuels must, with caution, be accepted as an alternative fuel source as they are one of the few alternatives to conventional oil use</w:t>
      </w:r>
      <w:r w:rsidR="0052319C">
        <w:rPr>
          <w:rFonts w:ascii="Times New Roman" w:eastAsia="Times New Roman" w:hAnsi="Times New Roman" w:cs="Times New Roman"/>
          <w:color w:val="202124"/>
        </w:rPr>
        <w:t>.</w:t>
      </w:r>
    </w:p>
    <w:p w:rsidR="0092548B" w:rsidRPr="00C508F3" w:rsidRDefault="0092548B" w:rsidP="00247CBD">
      <w:pPr>
        <w:spacing w:line="240" w:lineRule="auto"/>
        <w:rPr>
          <w:rFonts w:ascii="Times New Roman" w:hAnsi="Times New Roman" w:cs="Times New Roman"/>
          <w:sz w:val="20"/>
          <w:szCs w:val="20"/>
        </w:rPr>
      </w:pPr>
    </w:p>
    <w:p w:rsidR="0092548B" w:rsidRPr="00C508F3" w:rsidRDefault="0092548B" w:rsidP="008A483E">
      <w:pPr>
        <w:pStyle w:val="ListParagraph"/>
        <w:numPr>
          <w:ilvl w:val="0"/>
          <w:numId w:val="10"/>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b/>
          <w:color w:val="202124"/>
        </w:rPr>
      </w:pPr>
      <w:r w:rsidRPr="00C508F3">
        <w:rPr>
          <w:rFonts w:ascii="Times New Roman" w:eastAsia="Times New Roman" w:hAnsi="Times New Roman" w:cs="Times New Roman"/>
          <w:b/>
          <w:color w:val="202124"/>
        </w:rPr>
        <w:t>Biodiesel production</w:t>
      </w:r>
    </w:p>
    <w:p w:rsidR="0092548B" w:rsidRPr="00C508F3" w:rsidRDefault="0092548B" w:rsidP="0092548B">
      <w:pPr>
        <w:pStyle w:val="NormalWeb"/>
        <w:spacing w:before="0" w:beforeAutospacing="0" w:after="0" w:afterAutospacing="0"/>
        <w:ind w:left="720"/>
        <w:textAlignment w:val="baseline"/>
        <w:rPr>
          <w:rStyle w:val="Strong"/>
          <w:sz w:val="22"/>
          <w:szCs w:val="22"/>
          <w:bdr w:val="none" w:sz="0" w:space="0" w:color="auto" w:frame="1"/>
        </w:rPr>
      </w:pPr>
    </w:p>
    <w:p w:rsidR="00126AF2" w:rsidRPr="00C508F3" w:rsidRDefault="00126AF2" w:rsidP="00247CBD">
      <w:pPr>
        <w:pStyle w:val="NormalWeb"/>
        <w:spacing w:before="0" w:beforeAutospacing="0" w:after="0" w:afterAutospacing="0"/>
        <w:textAlignment w:val="baseline"/>
        <w:rPr>
          <w:sz w:val="20"/>
          <w:szCs w:val="20"/>
        </w:rPr>
      </w:pPr>
    </w:p>
    <w:p w:rsidR="0092548B" w:rsidRPr="00C508F3" w:rsidRDefault="0092548B" w:rsidP="005B5D1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rPr>
      </w:pPr>
      <w:r w:rsidRPr="00C508F3">
        <w:rPr>
          <w:rFonts w:ascii="Times New Roman" w:eastAsia="Times New Roman" w:hAnsi="Times New Roman" w:cs="Times New Roman"/>
          <w:color w:val="202124"/>
        </w:rPr>
        <w:t>Biodiesel or methyl ester is a chemical compound obtained by the so-called. by transesterification, ie chemical reaction of higher unsaturated fatty acids and alcohol in the presence of a catalyst. Biodiesel can be produced from:</w:t>
      </w:r>
    </w:p>
    <w:p w:rsidR="0092548B" w:rsidRPr="00C508F3" w:rsidRDefault="0092548B" w:rsidP="005B5D1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rPr>
      </w:pPr>
      <w:r w:rsidRPr="00C508F3">
        <w:rPr>
          <w:rFonts w:ascii="Times New Roman" w:eastAsia="Times New Roman" w:hAnsi="Times New Roman" w:cs="Times New Roman"/>
          <w:color w:val="202124"/>
        </w:rPr>
        <w:t>o all types of fats and oils of vegetable and animal origin such as (rapeseed, sunflower, corn),</w:t>
      </w:r>
    </w:p>
    <w:p w:rsidR="0092548B" w:rsidRPr="00C508F3" w:rsidRDefault="0092548B" w:rsidP="005B5D1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rPr>
      </w:pPr>
      <w:r w:rsidRPr="00C508F3">
        <w:rPr>
          <w:rFonts w:ascii="Times New Roman" w:eastAsia="Times New Roman" w:hAnsi="Times New Roman" w:cs="Times New Roman"/>
          <w:color w:val="202124"/>
        </w:rPr>
        <w:t>o from waste oil from restaurants and households from all types of higher fatty acids.</w:t>
      </w:r>
    </w:p>
    <w:p w:rsidR="002633E9" w:rsidRDefault="002633E9" w:rsidP="005B5D1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rPr>
      </w:pPr>
    </w:p>
    <w:p w:rsidR="0092548B" w:rsidRPr="00C508F3" w:rsidRDefault="0092548B" w:rsidP="005B5D1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rPr>
      </w:pPr>
      <w:r w:rsidRPr="00C508F3">
        <w:rPr>
          <w:rFonts w:ascii="Times New Roman" w:eastAsia="Times New Roman" w:hAnsi="Times New Roman" w:cs="Times New Roman"/>
          <w:color w:val="202124"/>
        </w:rPr>
        <w:t>As a by-product of this chemical reaction (transesterification), trihydroxyl alcohol, glycerol, is formed, which is also a significant raw material that is widely used in industry.</w:t>
      </w:r>
    </w:p>
    <w:p w:rsidR="008A483E" w:rsidRDefault="008A483E" w:rsidP="005B5D1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rPr>
      </w:pPr>
    </w:p>
    <w:p w:rsidR="005B5D11" w:rsidRPr="00C508F3" w:rsidRDefault="005B5D11" w:rsidP="005B5D1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rPr>
      </w:pPr>
      <w:r w:rsidRPr="00C508F3">
        <w:rPr>
          <w:rFonts w:ascii="Times New Roman" w:eastAsia="Times New Roman" w:hAnsi="Times New Roman" w:cs="Times New Roman"/>
          <w:color w:val="202124"/>
        </w:rPr>
        <w:t>The choice of basic raw material for biodiesel production depends on the specific conditions and circumstances in specific countries (climate, representation of certain agricultural crops, economic development of the country). In Europe, rapeseed oil (82.8%) and sunflower oil (12.5%) are mostly used for biodiesel production. Rapeseed oil methyl ester is usually referred to by the acronyms MERU or MER, and sunflower oil methyl ester by the acronym MESU.</w:t>
      </w:r>
    </w:p>
    <w:p w:rsidR="005B5D11" w:rsidRPr="00C508F3" w:rsidRDefault="005B5D11" w:rsidP="005B5D1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rPr>
      </w:pPr>
    </w:p>
    <w:p w:rsidR="005B5D11" w:rsidRPr="00C508F3" w:rsidRDefault="005B5D11" w:rsidP="005B5D1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rPr>
      </w:pPr>
      <w:r w:rsidRPr="00C508F3">
        <w:rPr>
          <w:rFonts w:ascii="Times New Roman" w:eastAsia="Times New Roman" w:hAnsi="Times New Roman" w:cs="Times New Roman"/>
          <w:color w:val="202124"/>
        </w:rPr>
        <w:t>Biodiesel is the first, and so far the only, alternative fuel that has passed a complete evaluation of exhaust emissions and potential health risks according to the program prescribed by the US Environmental Protection Agency (EPA).</w:t>
      </w:r>
    </w:p>
    <w:p w:rsidR="008A483E" w:rsidRDefault="008A483E" w:rsidP="005B5D1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rPr>
      </w:pPr>
    </w:p>
    <w:p w:rsidR="005B5D11" w:rsidRPr="00C508F3" w:rsidRDefault="005B5D11" w:rsidP="005B5D1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rPr>
      </w:pPr>
      <w:r w:rsidRPr="00C508F3">
        <w:rPr>
          <w:rFonts w:ascii="Times New Roman" w:eastAsia="Times New Roman" w:hAnsi="Times New Roman" w:cs="Times New Roman"/>
          <w:color w:val="202124"/>
        </w:rPr>
        <w:t>These tests have shown that biodiesel-powered diesel engines have significantly lower smoke and particulate emissions. Emission reductions average about 40%. Lower smoke and particulate emissions are also achieved when using a mixture of conventional diesel fuel and MER. Similar results are obtained with regard to the reduction of carbon monoxide (reduction of about 40%) and hydrocarbons (reduction of about 65%). Nitric oxide emissions from diesel engines running on biodiesel are higher by about 10% on average.</w:t>
      </w:r>
    </w:p>
    <w:p w:rsidR="005B5D11" w:rsidRPr="00C508F3" w:rsidRDefault="005B5D11" w:rsidP="005B5D1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rPr>
      </w:pPr>
    </w:p>
    <w:p w:rsidR="005B5D11" w:rsidRPr="00C508F3" w:rsidRDefault="005B5D11" w:rsidP="005B5D1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rPr>
      </w:pPr>
      <w:r w:rsidRPr="00C508F3">
        <w:rPr>
          <w:rFonts w:ascii="Times New Roman" w:eastAsia="Times New Roman" w:hAnsi="Times New Roman" w:cs="Times New Roman"/>
          <w:color w:val="202124"/>
        </w:rPr>
        <w:lastRenderedPageBreak/>
        <w:t>It is important to point out that the emission of polycyclic aromatic hydrocarbons (PAH - Polycyclic Aromatic Hydrocarbons), highly carcinogenic fractions of particulate emissions, is lower by about 80%. As for the emission of carbon dioxide, which contributes to the greenhouse effect, the combustion of biodiesel in engines does not increase the emission of this gas compared to the emission that would occur in the natural life cycle of oilseed rape. This means that biodiesel is neutral in terms of its contribution to the greenhouse effect.</w:t>
      </w:r>
    </w:p>
    <w:p w:rsidR="005B5D11" w:rsidRPr="00C508F3" w:rsidRDefault="005B5D11" w:rsidP="005B5D1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rPr>
      </w:pPr>
    </w:p>
    <w:p w:rsidR="005B5D11" w:rsidRPr="00C508F3" w:rsidRDefault="005B5D11" w:rsidP="005B5D1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rPr>
      </w:pPr>
      <w:r w:rsidRPr="00C508F3">
        <w:rPr>
          <w:rFonts w:ascii="Times New Roman" w:eastAsia="Times New Roman" w:hAnsi="Times New Roman" w:cs="Times New Roman"/>
          <w:color w:val="202124"/>
        </w:rPr>
        <w:t>The thermal power of biodiesel is about 10% lower than the thermal power of conventional diesel fuel, which results in a reduction in engine power. However, thanks to the higher viscosity of biodiesel, the efficiency of the injection system is higher, with unchanged injection parameters.</w:t>
      </w:r>
    </w:p>
    <w:p w:rsidR="005B5D11" w:rsidRPr="00C508F3" w:rsidRDefault="005B5D11" w:rsidP="005B5D1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rPr>
      </w:pPr>
    </w:p>
    <w:p w:rsidR="005B5D11" w:rsidRPr="00C508F3" w:rsidRDefault="005B5D11" w:rsidP="005B5D1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rPr>
      </w:pPr>
      <w:r w:rsidRPr="00C508F3">
        <w:rPr>
          <w:rFonts w:ascii="Times New Roman" w:eastAsia="Times New Roman" w:hAnsi="Times New Roman" w:cs="Times New Roman"/>
          <w:color w:val="202124"/>
        </w:rPr>
        <w:t>Using biodiesel does not damage the engine. On the contrary, the good lubricating properties of this fuel contribute to lower wear of the elements of the piston-cylinder group, as well as the elements of the injection system. In recent years, there has been an insistence on reducing the sulfur and aroma content in diesel fuel, which significantly worsens the lubricating properties of the fuel. Mixing conventional diesel fuels and MER, even in a small percentage, significantly improves the lubricating properties of the fuel. In this way, the lack of lubricity of non-sulfur fuels can be fully compensated, while improving the quality of exhaust emissions.</w:t>
      </w:r>
    </w:p>
    <w:p w:rsidR="008A483E" w:rsidRDefault="008A483E" w:rsidP="005B5D1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rPr>
      </w:pPr>
    </w:p>
    <w:p w:rsidR="005B5D11" w:rsidRPr="00C508F3" w:rsidRDefault="005B5D11" w:rsidP="005B5D1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rPr>
      </w:pPr>
      <w:r w:rsidRPr="00C508F3">
        <w:rPr>
          <w:rFonts w:ascii="Times New Roman" w:eastAsia="Times New Roman" w:hAnsi="Times New Roman" w:cs="Times New Roman"/>
          <w:color w:val="202124"/>
        </w:rPr>
        <w:t>The use of renewable energy sources in the European Union has been topical for a long time. European Directive 2003/30 / EC stipulates that by 2010 the share of biofuels in the transport industry will be 5.75%, and this quota was met in 2010 only by Germany and Denmark.</w:t>
      </w:r>
    </w:p>
    <w:p w:rsidR="005B5D11" w:rsidRPr="00C508F3" w:rsidRDefault="005B5D11" w:rsidP="005B5D1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rPr>
      </w:pPr>
    </w:p>
    <w:p w:rsidR="005B5D11" w:rsidRPr="00C508F3" w:rsidRDefault="005B5D11" w:rsidP="005B5D1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rPr>
      </w:pPr>
      <w:r w:rsidRPr="00C508F3">
        <w:rPr>
          <w:rFonts w:ascii="Times New Roman" w:eastAsia="Times New Roman" w:hAnsi="Times New Roman" w:cs="Times New Roman"/>
          <w:color w:val="202124"/>
        </w:rPr>
        <w:t>In the Republic of Serbia, sunflower oilseeds, soybeans and oilseed rape, and waste edible oils can be used as raw materials for biodiesel production. The total area under oilseeds is estimated at 668,800 ha, of which the cultivation of oilseeds for biodiesel could be done at 350,000 ha.</w:t>
      </w:r>
    </w:p>
    <w:p w:rsidR="008A483E" w:rsidRDefault="008A483E" w:rsidP="005B5D1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rPr>
      </w:pPr>
    </w:p>
    <w:p w:rsidR="005B5D11" w:rsidRPr="00C508F3" w:rsidRDefault="005B5D11" w:rsidP="005B5D1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rPr>
      </w:pPr>
      <w:r w:rsidRPr="00C508F3">
        <w:rPr>
          <w:rFonts w:ascii="Times New Roman" w:eastAsia="Times New Roman" w:hAnsi="Times New Roman" w:cs="Times New Roman"/>
          <w:color w:val="202124"/>
        </w:rPr>
        <w:t>FIRST GENERATION BIODIESEL Biodiesel means alkyl (methyl) esters of higher fatty acids obtained from triglycerides (triacylglycerols) of edible, inedible or waste vegetable oils, animal fats or algae by the process of transesterification with alcohol (usually methanol) in the presence of catalysts or bases. ): triacylglycerol + alcohol (methanol) → alkyl (methyl) esters of higher fatty acids (BIODIESEL) + glycerol.</w:t>
      </w:r>
    </w:p>
    <w:p w:rsidR="00B41D39" w:rsidRPr="00C508F3" w:rsidRDefault="00B41D39" w:rsidP="005B5D1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rPr>
      </w:pPr>
    </w:p>
    <w:p w:rsidR="005B5D11" w:rsidRPr="00C508F3" w:rsidRDefault="008A483E" w:rsidP="008A483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rPr>
      </w:pPr>
      <w:r>
        <w:rPr>
          <w:rFonts w:ascii="Times New Roman" w:eastAsia="Times New Roman" w:hAnsi="Times New Roman" w:cs="Times New Roman"/>
          <w:color w:val="202124"/>
        </w:rPr>
        <w:t>SECOND GENERATION</w:t>
      </w:r>
      <w:r w:rsidR="005B5D11" w:rsidRPr="00C508F3">
        <w:rPr>
          <w:rFonts w:ascii="Times New Roman" w:eastAsia="Times New Roman" w:hAnsi="Times New Roman" w:cs="Times New Roman"/>
          <w:color w:val="202124"/>
        </w:rPr>
        <w:t>BIODIESEL The main difference between 1st generation biodiesel and next generation biodiesel (in the literature one can also find the term "sustainable" biodiesel is in their raw materials: while for the production of 1st generation biodiesel edible oils of cultivated plants are used, raw materials for biodiesel production the following generations are inedible lipid raw materials (inedible vegetable oils, waste oils and fats, algae oil) In terms of composition, and thus the properties of the fuel itself, there is no significant difference between biodiesels obtained from edible and inedible raw materials: methyl) esters of higher fatty acids, obtained by transesterification of triglycerides present in the composition of starting oils, characteristic of the plants themselves and their growing conditions.The quality of biodiesel, regardless of the raw material used, must comply with existing standards.</w:t>
      </w:r>
    </w:p>
    <w:p w:rsidR="00AE5754" w:rsidRPr="00C508F3" w:rsidRDefault="00AE5754" w:rsidP="005B5D11">
      <w:pPr>
        <w:spacing w:line="240" w:lineRule="auto"/>
        <w:jc w:val="both"/>
        <w:rPr>
          <w:rFonts w:ascii="Times New Roman" w:hAnsi="Times New Roman" w:cs="Times New Roman"/>
          <w:b/>
        </w:rPr>
      </w:pPr>
    </w:p>
    <w:p w:rsidR="00A404EC" w:rsidRPr="00C508F3" w:rsidRDefault="00A404EC" w:rsidP="00A404EC">
      <w:pPr>
        <w:pStyle w:val="ListParagraph"/>
        <w:spacing w:line="240" w:lineRule="auto"/>
        <w:jc w:val="both"/>
        <w:rPr>
          <w:rFonts w:ascii="Times New Roman" w:hAnsi="Times New Roman" w:cs="Times New Roman"/>
          <w:b/>
        </w:rPr>
      </w:pPr>
    </w:p>
    <w:p w:rsidR="00A404EC" w:rsidRPr="00C508F3" w:rsidRDefault="00A404EC" w:rsidP="008A483E">
      <w:pPr>
        <w:pStyle w:val="ListParagraph"/>
        <w:numPr>
          <w:ilvl w:val="0"/>
          <w:numId w:val="10"/>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202124"/>
        </w:rPr>
      </w:pPr>
      <w:r w:rsidRPr="00C508F3">
        <w:rPr>
          <w:rFonts w:ascii="Times New Roman" w:eastAsia="Times New Roman" w:hAnsi="Times New Roman" w:cs="Times New Roman"/>
          <w:b/>
          <w:color w:val="202124"/>
        </w:rPr>
        <w:t>Analysis of the current state of collection and disposal of waste edible oil on the territory of the City of Uzice</w:t>
      </w:r>
    </w:p>
    <w:p w:rsidR="00126AF2" w:rsidRPr="00C508F3" w:rsidRDefault="00126AF2" w:rsidP="00247CBD">
      <w:pPr>
        <w:pStyle w:val="NormalWeb"/>
        <w:spacing w:before="0" w:beforeAutospacing="0" w:after="0" w:afterAutospacing="0"/>
        <w:textAlignment w:val="baseline"/>
        <w:rPr>
          <w:sz w:val="20"/>
          <w:szCs w:val="20"/>
        </w:rPr>
      </w:pPr>
    </w:p>
    <w:p w:rsidR="007E74DC" w:rsidRPr="00C508F3" w:rsidRDefault="007E74DC" w:rsidP="007E74D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rPr>
      </w:pPr>
      <w:r w:rsidRPr="00C508F3">
        <w:rPr>
          <w:rFonts w:ascii="Times New Roman" w:eastAsia="Times New Roman" w:hAnsi="Times New Roman" w:cs="Times New Roman"/>
          <w:color w:val="202124"/>
        </w:rPr>
        <w:t xml:space="preserve">Biodiesel production in Serbia is an opportunity for the development of agricultural rural areas, where about 45 percent of the population lives. On the other hand, it would be good for encouraging small and </w:t>
      </w:r>
      <w:r w:rsidRPr="00C508F3">
        <w:rPr>
          <w:rFonts w:ascii="Times New Roman" w:eastAsia="Times New Roman" w:hAnsi="Times New Roman" w:cs="Times New Roman"/>
          <w:color w:val="202124"/>
        </w:rPr>
        <w:lastRenderedPageBreak/>
        <w:t>medium enterprises, small oil mills and biodiesel companies, because 85% of the land in Serbia is privately owned.</w:t>
      </w:r>
    </w:p>
    <w:p w:rsidR="007E74DC" w:rsidRPr="00C508F3" w:rsidRDefault="007E74DC" w:rsidP="007E74D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rPr>
      </w:pPr>
    </w:p>
    <w:p w:rsidR="007E74DC" w:rsidRPr="00C508F3" w:rsidRDefault="007E74DC" w:rsidP="007E74D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rPr>
      </w:pPr>
      <w:r w:rsidRPr="00C508F3">
        <w:rPr>
          <w:rFonts w:ascii="Times New Roman" w:eastAsia="Times New Roman" w:hAnsi="Times New Roman" w:cs="Times New Roman"/>
          <w:color w:val="202124"/>
        </w:rPr>
        <w:t>Current production capacities in Serbia (annual production).</w:t>
      </w:r>
    </w:p>
    <w:p w:rsidR="007E74DC" w:rsidRPr="00C508F3" w:rsidRDefault="007E74DC" w:rsidP="007E74D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rPr>
      </w:pPr>
    </w:p>
    <w:p w:rsidR="007E74DC" w:rsidRPr="00C508F3" w:rsidRDefault="007E74DC" w:rsidP="007E74D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rPr>
      </w:pPr>
      <w:r w:rsidRPr="00C508F3">
        <w:rPr>
          <w:rFonts w:ascii="Times New Roman" w:eastAsia="Times New Roman" w:hAnsi="Times New Roman" w:cs="Times New Roman"/>
          <w:color w:val="202124"/>
        </w:rPr>
        <w:t>“Viktoria Oil”, Sid 75,000 t (100,000 t)</w:t>
      </w:r>
    </w:p>
    <w:p w:rsidR="007E74DC" w:rsidRPr="00C508F3" w:rsidRDefault="007E74DC" w:rsidP="007E74D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rPr>
      </w:pPr>
      <w:r w:rsidRPr="00C508F3">
        <w:rPr>
          <w:rFonts w:ascii="Times New Roman" w:eastAsia="Times New Roman" w:hAnsi="Times New Roman" w:cs="Times New Roman"/>
          <w:color w:val="202124"/>
        </w:rPr>
        <w:t>“Bioplanta”, Bačka Topola 4,000t (20,000t)</w:t>
      </w:r>
    </w:p>
    <w:p w:rsidR="007E74DC" w:rsidRPr="00C508F3" w:rsidRDefault="007E74DC" w:rsidP="007E74D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rPr>
      </w:pPr>
      <w:r w:rsidRPr="00C508F3">
        <w:rPr>
          <w:rFonts w:ascii="Times New Roman" w:eastAsia="Times New Roman" w:hAnsi="Times New Roman" w:cs="Times New Roman"/>
          <w:color w:val="202124"/>
        </w:rPr>
        <w:t>“Fam”, Kruševac 25,000 t</w:t>
      </w:r>
    </w:p>
    <w:p w:rsidR="007E74DC" w:rsidRPr="00C508F3" w:rsidRDefault="007E74DC" w:rsidP="007E74D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rPr>
      </w:pPr>
      <w:r w:rsidRPr="00C508F3">
        <w:rPr>
          <w:rFonts w:ascii="Times New Roman" w:eastAsia="Times New Roman" w:hAnsi="Times New Roman" w:cs="Times New Roman"/>
          <w:color w:val="202124"/>
        </w:rPr>
        <w:t>"BioenergoOil", Sombor 1,400t</w:t>
      </w:r>
    </w:p>
    <w:p w:rsidR="00A404EC" w:rsidRPr="00C508F3" w:rsidRDefault="00A404EC" w:rsidP="007E74DC">
      <w:pPr>
        <w:pStyle w:val="NormalWeb"/>
        <w:spacing w:before="0" w:beforeAutospacing="0" w:after="300" w:afterAutospacing="0"/>
        <w:jc w:val="both"/>
        <w:textAlignment w:val="baseline"/>
        <w:rPr>
          <w:sz w:val="22"/>
          <w:szCs w:val="22"/>
        </w:rPr>
      </w:pPr>
    </w:p>
    <w:p w:rsidR="007E74DC" w:rsidRPr="00C508F3" w:rsidRDefault="007E74DC" w:rsidP="007E74D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rPr>
      </w:pPr>
      <w:r w:rsidRPr="00C508F3">
        <w:rPr>
          <w:rFonts w:ascii="Times New Roman" w:eastAsia="Times New Roman" w:hAnsi="Times New Roman" w:cs="Times New Roman"/>
          <w:color w:val="202124"/>
        </w:rPr>
        <w:t>The oil industry of Serbia hinted at the possibility of building a factory, ie a plant for the production of biodiesel with a capacity of 50,000 tons per year. The theoretical potential of biodiesel in Serbia is about 200,000 tons per year and was determined based on the analysis of arable land for growing crops from which biodiesel can be produced, while the real potential is much lower and depends on many different factors.</w:t>
      </w:r>
    </w:p>
    <w:p w:rsidR="007E74DC" w:rsidRPr="00C508F3" w:rsidRDefault="007E74DC" w:rsidP="007E74D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rPr>
      </w:pPr>
    </w:p>
    <w:p w:rsidR="007E74DC" w:rsidRPr="00C508F3" w:rsidRDefault="007E74DC" w:rsidP="007E74D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rPr>
      </w:pPr>
      <w:r w:rsidRPr="00C508F3">
        <w:rPr>
          <w:rFonts w:ascii="Times New Roman" w:eastAsia="Times New Roman" w:hAnsi="Times New Roman" w:cs="Times New Roman"/>
          <w:color w:val="202124"/>
        </w:rPr>
        <w:t>According to some analyzes, there are about 350,000 hectares of agricultural land in Serbia intended for crops from which biodiesel could be made. The potential in Serbia lies in more than 100,000 tons of edible used oil, of which one tenth can be used as a raw material for biodiesel. About 14,000 hectares of agricultural land are needed to produce 10,000 tons of biodiesel. For example, if 200,000 hectares were planted with oilseed rape, with an average yield of 2.3 tons per hectare, in the next ten years, about 150,000 tons of biodiesel could be obtained.</w:t>
      </w:r>
    </w:p>
    <w:p w:rsidR="008A483E" w:rsidRDefault="008A483E" w:rsidP="00247CBD">
      <w:pPr>
        <w:spacing w:line="240" w:lineRule="auto"/>
        <w:jc w:val="both"/>
        <w:rPr>
          <w:rFonts w:ascii="Times New Roman" w:hAnsi="Times New Roman" w:cs="Times New Roman"/>
          <w:sz w:val="20"/>
          <w:szCs w:val="20"/>
        </w:rPr>
      </w:pPr>
    </w:p>
    <w:p w:rsidR="007E74DC" w:rsidRDefault="007E74DC" w:rsidP="007E74D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rPr>
      </w:pPr>
      <w:r w:rsidRPr="00C508F3">
        <w:rPr>
          <w:rFonts w:ascii="Times New Roman" w:eastAsia="Times New Roman" w:hAnsi="Times New Roman" w:cs="Times New Roman"/>
          <w:color w:val="202124"/>
        </w:rPr>
        <w:t>Oilseeds are currently grown in Serbia on an area of ​​337,900 ha, of which 93% or 314.2 thousand hectares in Vojvodina, while the share of oilseeds in agricultural production in central Serbia is about 1%</w:t>
      </w:r>
      <w:r w:rsidR="008A483E">
        <w:rPr>
          <w:rFonts w:ascii="Times New Roman" w:eastAsia="Times New Roman" w:hAnsi="Times New Roman" w:cs="Times New Roman"/>
          <w:color w:val="202124"/>
        </w:rPr>
        <w:t>.</w:t>
      </w:r>
    </w:p>
    <w:p w:rsidR="008A483E" w:rsidRPr="00C508F3" w:rsidRDefault="008A483E" w:rsidP="007E74D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rPr>
      </w:pPr>
    </w:p>
    <w:p w:rsidR="007E74DC" w:rsidRPr="00C508F3" w:rsidRDefault="007E74DC" w:rsidP="007E74D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rPr>
      </w:pPr>
      <w:r w:rsidRPr="00C508F3">
        <w:rPr>
          <w:rFonts w:ascii="Times New Roman" w:eastAsia="Times New Roman" w:hAnsi="Times New Roman" w:cs="Times New Roman"/>
          <w:color w:val="202124"/>
        </w:rPr>
        <w:t>The paper analyzes the current state of collection and disposal of waste edible oil, which is created by food preparation, based on surveys of economic entities in the City of Uzice.</w:t>
      </w:r>
    </w:p>
    <w:p w:rsidR="007E74DC" w:rsidRPr="00C508F3" w:rsidRDefault="007E74DC" w:rsidP="007E74D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rPr>
      </w:pPr>
    </w:p>
    <w:p w:rsidR="007E74DC" w:rsidRPr="00C508F3" w:rsidRDefault="007E74DC" w:rsidP="007E74D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rPr>
      </w:pPr>
      <w:r w:rsidRPr="00C508F3">
        <w:rPr>
          <w:rFonts w:ascii="Times New Roman" w:eastAsia="Times New Roman" w:hAnsi="Times New Roman" w:cs="Times New Roman"/>
          <w:color w:val="202124"/>
        </w:rPr>
        <w:t>A survey of 45 business entities (restaurants, hotels, fast food) was conducted on the territory of the city of Uzice. The aim of the survey is to preserve and protect the environment, record the amount of waste oil in the city of Uzice and consider the possibility of recycling edible waste oil in the Regional Center for Waste Management JKP Duboko.</w:t>
      </w:r>
    </w:p>
    <w:p w:rsidR="007E74DC" w:rsidRPr="00C508F3" w:rsidRDefault="007E74DC" w:rsidP="007E74D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i/>
          <w:color w:val="202124"/>
          <w:sz w:val="18"/>
          <w:szCs w:val="18"/>
        </w:rPr>
      </w:pPr>
      <w:r w:rsidRPr="00C508F3">
        <w:rPr>
          <w:rFonts w:ascii="Times New Roman" w:eastAsia="Times New Roman" w:hAnsi="Times New Roman" w:cs="Times New Roman"/>
          <w:i/>
          <w:color w:val="202124"/>
          <w:sz w:val="18"/>
          <w:szCs w:val="18"/>
        </w:rPr>
        <w:t>Figure 1. Survey on the quantities and manner of disposal of waste edible oil</w:t>
      </w:r>
    </w:p>
    <w:p w:rsidR="007E74DC" w:rsidRPr="00C508F3" w:rsidRDefault="007E74DC" w:rsidP="00FB540C">
      <w:pPr>
        <w:shd w:val="clear" w:color="auto" w:fill="FFFFFF"/>
        <w:spacing w:after="0" w:line="240" w:lineRule="auto"/>
        <w:jc w:val="both"/>
        <w:rPr>
          <w:rFonts w:ascii="Times New Roman" w:eastAsia="Times New Roman" w:hAnsi="Times New Roman" w:cs="Times New Roman"/>
          <w:i/>
          <w:color w:val="222222"/>
          <w:sz w:val="18"/>
          <w:szCs w:val="18"/>
        </w:rPr>
      </w:pPr>
    </w:p>
    <w:p w:rsidR="001543BD" w:rsidRPr="00C508F3" w:rsidRDefault="001543BD" w:rsidP="00FB540C">
      <w:pPr>
        <w:shd w:val="clear" w:color="auto" w:fill="FFFFFF"/>
        <w:spacing w:after="0" w:line="240" w:lineRule="auto"/>
        <w:jc w:val="both"/>
        <w:rPr>
          <w:rFonts w:ascii="Times New Roman" w:eastAsia="Times New Roman" w:hAnsi="Times New Roman" w:cs="Times New Roman"/>
          <w:i/>
          <w:color w:val="222222"/>
          <w:sz w:val="18"/>
          <w:szCs w:val="18"/>
        </w:rPr>
      </w:pPr>
    </w:p>
    <w:tbl>
      <w:tblPr>
        <w:tblStyle w:val="TableGrid"/>
        <w:tblW w:w="0" w:type="auto"/>
        <w:tblLook w:val="04A0" w:firstRow="1" w:lastRow="0" w:firstColumn="1" w:lastColumn="0" w:noHBand="0" w:noVBand="1"/>
      </w:tblPr>
      <w:tblGrid>
        <w:gridCol w:w="9350"/>
      </w:tblGrid>
      <w:tr w:rsidR="00155CA1" w:rsidRPr="00C508F3" w:rsidTr="002C7F16">
        <w:tc>
          <w:tcPr>
            <w:tcW w:w="9350" w:type="dxa"/>
          </w:tcPr>
          <w:p w:rsidR="00511256" w:rsidRPr="00C508F3" w:rsidRDefault="00511256" w:rsidP="00E0071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02124"/>
              </w:rPr>
            </w:pPr>
            <w:r w:rsidRPr="00C508F3">
              <w:rPr>
                <w:rFonts w:ascii="Times New Roman" w:eastAsia="Times New Roman" w:hAnsi="Times New Roman" w:cs="Times New Roman"/>
                <w:color w:val="202124"/>
              </w:rPr>
              <w:t>In order to preserve the environment, we implement:</w:t>
            </w:r>
          </w:p>
          <w:p w:rsidR="00511256" w:rsidRPr="00C508F3" w:rsidRDefault="00511256" w:rsidP="00E0071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color w:val="202124"/>
              </w:rPr>
            </w:pPr>
            <w:r w:rsidRPr="00C508F3">
              <w:rPr>
                <w:rFonts w:ascii="Times New Roman" w:eastAsia="Times New Roman" w:hAnsi="Times New Roman" w:cs="Times New Roman"/>
                <w:b/>
                <w:color w:val="202124"/>
              </w:rPr>
              <w:t>SURVEY</w:t>
            </w:r>
          </w:p>
          <w:p w:rsidR="00511256" w:rsidRPr="00C508F3" w:rsidRDefault="00511256" w:rsidP="00E0071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color w:val="202124"/>
              </w:rPr>
            </w:pPr>
            <w:r w:rsidRPr="00C508F3">
              <w:rPr>
                <w:rFonts w:ascii="Times New Roman" w:eastAsia="Times New Roman" w:hAnsi="Times New Roman" w:cs="Times New Roman"/>
                <w:b/>
                <w:color w:val="202124"/>
              </w:rPr>
              <w:t>on the quantities and manner of disposal of waste edible oil</w:t>
            </w:r>
          </w:p>
          <w:p w:rsidR="00155CA1" w:rsidRPr="00C508F3" w:rsidRDefault="00155CA1" w:rsidP="00E00715">
            <w:pPr>
              <w:spacing w:before="120"/>
              <w:jc w:val="center"/>
              <w:rPr>
                <w:rFonts w:ascii="Times New Roman" w:hAnsi="Times New Roman" w:cs="Times New Roman"/>
                <w:b/>
                <w:bCs/>
              </w:rPr>
            </w:pPr>
          </w:p>
          <w:p w:rsidR="00155CA1" w:rsidRPr="00C508F3" w:rsidRDefault="00155CA1" w:rsidP="007E529C">
            <w:pPr>
              <w:jc w:val="both"/>
              <w:rPr>
                <w:rFonts w:ascii="Times New Roman" w:hAnsi="Times New Roman" w:cs="Times New Roman"/>
                <w:b/>
                <w:bCs/>
              </w:rPr>
            </w:pPr>
          </w:p>
          <w:p w:rsidR="00155CA1" w:rsidRPr="00C508F3" w:rsidRDefault="00511256" w:rsidP="007E529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C508F3">
              <w:rPr>
                <w:rFonts w:ascii="Times New Roman" w:eastAsia="Times New Roman" w:hAnsi="Times New Roman" w:cs="Times New Roman"/>
                <w:color w:val="202124"/>
              </w:rPr>
              <w:t xml:space="preserve">Name of business entity: </w:t>
            </w:r>
            <w:r w:rsidR="00155CA1" w:rsidRPr="00C508F3">
              <w:rPr>
                <w:rFonts w:ascii="Times New Roman" w:hAnsi="Times New Roman" w:cs="Times New Roman"/>
              </w:rPr>
              <w:t xml:space="preserve">       ____________________________________________</w:t>
            </w:r>
          </w:p>
          <w:p w:rsidR="00511256" w:rsidRPr="00C508F3" w:rsidRDefault="00511256" w:rsidP="007E529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C508F3">
              <w:rPr>
                <w:rFonts w:ascii="Times New Roman" w:eastAsia="Times New Roman" w:hAnsi="Times New Roman" w:cs="Times New Roman"/>
                <w:color w:val="202124"/>
              </w:rPr>
              <w:t>Activity of the economic entity:</w:t>
            </w:r>
            <w:r w:rsidR="00155CA1" w:rsidRPr="00C508F3">
              <w:rPr>
                <w:rFonts w:ascii="Times New Roman" w:hAnsi="Times New Roman" w:cs="Times New Roman"/>
              </w:rPr>
              <w:t xml:space="preserve"> _________________________________________</w:t>
            </w:r>
            <w:r w:rsidR="002633E9">
              <w:rPr>
                <w:rFonts w:ascii="Times New Roman" w:hAnsi="Times New Roman" w:cs="Times New Roman"/>
              </w:rPr>
              <w:t>_</w:t>
            </w:r>
          </w:p>
          <w:p w:rsidR="00155CA1" w:rsidRPr="00C508F3" w:rsidRDefault="00511256" w:rsidP="007E529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C508F3">
              <w:rPr>
                <w:rFonts w:ascii="Times New Roman" w:eastAsia="Times New Roman" w:hAnsi="Times New Roman" w:cs="Times New Roman"/>
                <w:color w:val="202124"/>
              </w:rPr>
              <w:t xml:space="preserve">Business entity address:       </w:t>
            </w:r>
            <w:r w:rsidR="00155CA1" w:rsidRPr="00C508F3">
              <w:rPr>
                <w:rFonts w:ascii="Times New Roman" w:hAnsi="Times New Roman" w:cs="Times New Roman"/>
              </w:rPr>
              <w:t xml:space="preserve"> ____________________________________________</w:t>
            </w:r>
            <w:r w:rsidR="002633E9">
              <w:rPr>
                <w:rFonts w:ascii="Times New Roman" w:hAnsi="Times New Roman" w:cs="Times New Roman"/>
              </w:rPr>
              <w:t>_</w:t>
            </w:r>
          </w:p>
          <w:p w:rsidR="00155CA1" w:rsidRPr="00C508F3" w:rsidRDefault="00511256" w:rsidP="007E529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bCs/>
              </w:rPr>
            </w:pPr>
            <w:r w:rsidRPr="00C508F3">
              <w:rPr>
                <w:rFonts w:ascii="Times New Roman" w:eastAsia="Times New Roman" w:hAnsi="Times New Roman" w:cs="Times New Roman"/>
                <w:color w:val="202124"/>
              </w:rPr>
              <w:t xml:space="preserve">Date of the survey:           </w:t>
            </w:r>
            <w:r w:rsidR="00155CA1" w:rsidRPr="00C508F3">
              <w:rPr>
                <w:rFonts w:ascii="Times New Roman" w:hAnsi="Times New Roman" w:cs="Times New Roman"/>
              </w:rPr>
              <w:t xml:space="preserve">     ____________________________________________</w:t>
            </w:r>
            <w:r w:rsidR="002633E9">
              <w:rPr>
                <w:rFonts w:ascii="Times New Roman" w:hAnsi="Times New Roman" w:cs="Times New Roman"/>
              </w:rPr>
              <w:t>_</w:t>
            </w:r>
          </w:p>
          <w:p w:rsidR="007E529C" w:rsidRPr="00C508F3" w:rsidRDefault="007E529C" w:rsidP="007E529C">
            <w:pPr>
              <w:jc w:val="both"/>
              <w:rPr>
                <w:rFonts w:ascii="Times New Roman" w:hAnsi="Times New Roman" w:cs="Times New Roman"/>
                <w:b/>
                <w:bCs/>
              </w:rPr>
            </w:pPr>
          </w:p>
          <w:p w:rsidR="00155CA1" w:rsidRPr="00D5220A" w:rsidRDefault="007E529C" w:rsidP="007E529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D5220A">
              <w:rPr>
                <w:rFonts w:ascii="Times New Roman" w:eastAsia="Times New Roman" w:hAnsi="Times New Roman" w:cs="Times New Roman"/>
                <w:color w:val="202124"/>
              </w:rPr>
              <w:t>Questions:</w:t>
            </w:r>
          </w:p>
          <w:p w:rsidR="007E529C" w:rsidRPr="00C508F3" w:rsidRDefault="007E529C" w:rsidP="007E529C">
            <w:pPr>
              <w:pStyle w:val="ListParagraph"/>
              <w:numPr>
                <w:ilvl w:val="0"/>
                <w:numId w:val="9"/>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02124"/>
              </w:rPr>
            </w:pPr>
            <w:r w:rsidRPr="00C508F3">
              <w:rPr>
                <w:rFonts w:ascii="Times New Roman" w:eastAsia="Times New Roman" w:hAnsi="Times New Roman" w:cs="Times New Roman"/>
                <w:color w:val="202124"/>
              </w:rPr>
              <w:t>Quantities of waste edible oil generated on a monthly basis:</w:t>
            </w:r>
          </w:p>
          <w:p w:rsidR="00155CA1" w:rsidRPr="00C508F3" w:rsidRDefault="007E529C" w:rsidP="007E529C">
            <w:pPr>
              <w:jc w:val="both"/>
              <w:rPr>
                <w:rFonts w:ascii="Times New Roman" w:hAnsi="Times New Roman" w:cs="Times New Roman"/>
              </w:rPr>
            </w:pPr>
            <w:r w:rsidRPr="00C508F3">
              <w:rPr>
                <w:rFonts w:ascii="Times New Roman" w:hAnsi="Times New Roman" w:cs="Times New Roman"/>
              </w:rPr>
              <w:lastRenderedPageBreak/>
              <w:t>________________________________________________________</w:t>
            </w:r>
            <w:r w:rsidR="00155CA1" w:rsidRPr="00C508F3">
              <w:rPr>
                <w:rFonts w:ascii="Times New Roman" w:hAnsi="Times New Roman" w:cs="Times New Roman"/>
              </w:rPr>
              <w:t>______________</w:t>
            </w:r>
          </w:p>
          <w:p w:rsidR="007E529C" w:rsidRPr="00C508F3" w:rsidRDefault="007E529C" w:rsidP="007E529C">
            <w:pPr>
              <w:pStyle w:val="ListParagraph"/>
              <w:numPr>
                <w:ilvl w:val="0"/>
                <w:numId w:val="9"/>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02124"/>
              </w:rPr>
            </w:pPr>
            <w:r w:rsidRPr="00C508F3">
              <w:rPr>
                <w:rFonts w:ascii="Times New Roman" w:eastAsia="Times New Roman" w:hAnsi="Times New Roman" w:cs="Times New Roman"/>
                <w:color w:val="202124"/>
              </w:rPr>
              <w:t>How do you dispose of waste edible oil after use?</w:t>
            </w:r>
          </w:p>
          <w:p w:rsidR="00155CA1" w:rsidRPr="00C508F3" w:rsidRDefault="007E529C" w:rsidP="007E529C">
            <w:pPr>
              <w:jc w:val="both"/>
              <w:rPr>
                <w:rFonts w:ascii="Times New Roman" w:hAnsi="Times New Roman" w:cs="Times New Roman"/>
              </w:rPr>
            </w:pPr>
            <w:r w:rsidRPr="00C508F3">
              <w:rPr>
                <w:rFonts w:ascii="Times New Roman" w:hAnsi="Times New Roman" w:cs="Times New Roman"/>
              </w:rPr>
              <w:t>___________</w:t>
            </w:r>
            <w:r w:rsidR="00155CA1" w:rsidRPr="00C508F3">
              <w:rPr>
                <w:rFonts w:ascii="Times New Roman" w:hAnsi="Times New Roman" w:cs="Times New Roman"/>
              </w:rPr>
              <w:t>___________________________________________________________</w:t>
            </w:r>
          </w:p>
          <w:p w:rsidR="007E529C" w:rsidRPr="00C508F3" w:rsidRDefault="007E529C" w:rsidP="007E529C">
            <w:pPr>
              <w:pStyle w:val="ListParagraph"/>
              <w:numPr>
                <w:ilvl w:val="0"/>
                <w:numId w:val="9"/>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02124"/>
              </w:rPr>
            </w:pPr>
            <w:r w:rsidRPr="00C508F3">
              <w:rPr>
                <w:rFonts w:ascii="Times New Roman" w:eastAsia="Times New Roman" w:hAnsi="Times New Roman" w:cs="Times New Roman"/>
                <w:color w:val="202124"/>
              </w:rPr>
              <w:t>Do you hand over the waste oil to an authorized operator and to whom?</w:t>
            </w:r>
          </w:p>
          <w:p w:rsidR="00155CA1" w:rsidRPr="00C508F3" w:rsidRDefault="007E529C" w:rsidP="007E529C">
            <w:pPr>
              <w:jc w:val="both"/>
              <w:rPr>
                <w:rFonts w:ascii="Times New Roman" w:hAnsi="Times New Roman" w:cs="Times New Roman"/>
              </w:rPr>
            </w:pPr>
            <w:r w:rsidRPr="00C508F3">
              <w:rPr>
                <w:rFonts w:ascii="Times New Roman" w:hAnsi="Times New Roman" w:cs="Times New Roman"/>
              </w:rPr>
              <w:t>___________</w:t>
            </w:r>
            <w:r w:rsidR="00155CA1" w:rsidRPr="00C508F3">
              <w:rPr>
                <w:rFonts w:ascii="Times New Roman" w:hAnsi="Times New Roman" w:cs="Times New Roman"/>
              </w:rPr>
              <w:t>___________________________________________________________</w:t>
            </w:r>
            <w:r w:rsidR="002633E9">
              <w:rPr>
                <w:rFonts w:ascii="Times New Roman" w:hAnsi="Times New Roman" w:cs="Times New Roman"/>
              </w:rPr>
              <w:t>______</w:t>
            </w:r>
          </w:p>
          <w:p w:rsidR="007E529C" w:rsidRPr="00C508F3" w:rsidRDefault="007E529C" w:rsidP="007E529C">
            <w:pPr>
              <w:pStyle w:val="ListParagraph"/>
              <w:numPr>
                <w:ilvl w:val="0"/>
                <w:numId w:val="9"/>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02124"/>
              </w:rPr>
            </w:pPr>
            <w:r w:rsidRPr="00C508F3">
              <w:rPr>
                <w:rFonts w:ascii="Times New Roman" w:eastAsia="Times New Roman" w:hAnsi="Times New Roman" w:cs="Times New Roman"/>
                <w:color w:val="202124"/>
              </w:rPr>
              <w:t>Are you interested in collecting waste oil?</w:t>
            </w:r>
          </w:p>
          <w:p w:rsidR="007E529C" w:rsidRPr="00C508F3" w:rsidRDefault="007E529C" w:rsidP="007E529C">
            <w:pPr>
              <w:pStyle w:val="HTMLPreformatted"/>
              <w:shd w:val="clear" w:color="auto" w:fill="F8F9FA"/>
              <w:spacing w:line="540" w:lineRule="atLeast"/>
              <w:rPr>
                <w:rFonts w:ascii="Times New Roman" w:hAnsi="Times New Roman" w:cs="Times New Roman"/>
                <w:color w:val="202124"/>
                <w:sz w:val="22"/>
                <w:szCs w:val="22"/>
              </w:rPr>
            </w:pPr>
            <w:r w:rsidRPr="00C508F3">
              <w:rPr>
                <w:rFonts w:ascii="Times New Roman" w:hAnsi="Times New Roman" w:cs="Times New Roman"/>
                <w:color w:val="202124"/>
                <w:sz w:val="22"/>
                <w:szCs w:val="22"/>
              </w:rPr>
              <w:t>YESNO</w:t>
            </w:r>
          </w:p>
          <w:p w:rsidR="00155CA1" w:rsidRPr="00C508F3" w:rsidRDefault="00155CA1" w:rsidP="007E529C">
            <w:pPr>
              <w:jc w:val="both"/>
              <w:rPr>
                <w:rFonts w:ascii="Times New Roman" w:hAnsi="Times New Roman" w:cs="Times New Roman"/>
              </w:rPr>
            </w:pPr>
          </w:p>
          <w:p w:rsidR="00C414BE" w:rsidRPr="00C508F3" w:rsidRDefault="00C414BE" w:rsidP="00C414BE">
            <w:pPr>
              <w:pStyle w:val="ListParagraph"/>
              <w:numPr>
                <w:ilvl w:val="0"/>
                <w:numId w:val="9"/>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02124"/>
              </w:rPr>
            </w:pPr>
            <w:r w:rsidRPr="00C508F3">
              <w:rPr>
                <w:rFonts w:ascii="Times New Roman" w:eastAsia="Times New Roman" w:hAnsi="Times New Roman" w:cs="Times New Roman"/>
                <w:color w:val="202124"/>
              </w:rPr>
              <w:t>Are you interested in JKP "Duboko" taking over and disposing of waste edible oil free of charge?</w:t>
            </w:r>
          </w:p>
          <w:p w:rsidR="00155CA1" w:rsidRPr="00C508F3" w:rsidRDefault="00C414BE" w:rsidP="00C414BE">
            <w:pPr>
              <w:pStyle w:val="HTMLPreformatted"/>
              <w:shd w:val="clear" w:color="auto" w:fill="F8F9FA"/>
              <w:spacing w:line="540" w:lineRule="atLeast"/>
              <w:rPr>
                <w:rFonts w:ascii="Times New Roman" w:hAnsi="Times New Roman" w:cs="Times New Roman"/>
                <w:color w:val="202124"/>
                <w:sz w:val="22"/>
                <w:szCs w:val="22"/>
              </w:rPr>
            </w:pPr>
            <w:r w:rsidRPr="00C508F3">
              <w:rPr>
                <w:rFonts w:ascii="Times New Roman" w:hAnsi="Times New Roman" w:cs="Times New Roman"/>
                <w:color w:val="202124"/>
                <w:sz w:val="22"/>
                <w:szCs w:val="22"/>
              </w:rPr>
              <w:t>YESNO</w:t>
            </w:r>
          </w:p>
          <w:p w:rsidR="00C414BE" w:rsidRPr="00C508F3" w:rsidRDefault="00C414BE" w:rsidP="00C414BE">
            <w:pPr>
              <w:pStyle w:val="ListParagraph"/>
              <w:numPr>
                <w:ilvl w:val="0"/>
                <w:numId w:val="9"/>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02124"/>
              </w:rPr>
            </w:pPr>
            <w:r w:rsidRPr="00C508F3">
              <w:rPr>
                <w:rFonts w:ascii="Times New Roman" w:eastAsia="Times New Roman" w:hAnsi="Times New Roman" w:cs="Times New Roman"/>
                <w:color w:val="202124"/>
              </w:rPr>
              <w:t>If you would collect waste edible oil for JKP "Duboko", what equipment do you need?</w:t>
            </w:r>
          </w:p>
          <w:p w:rsidR="00155CA1" w:rsidRPr="00C508F3" w:rsidRDefault="00C414BE" w:rsidP="00C414BE">
            <w:pPr>
              <w:ind w:left="644"/>
              <w:jc w:val="both"/>
              <w:rPr>
                <w:rFonts w:ascii="Times New Roman" w:hAnsi="Times New Roman" w:cs="Times New Roman"/>
              </w:rPr>
            </w:pPr>
            <w:r w:rsidRPr="00C508F3">
              <w:rPr>
                <w:rFonts w:ascii="Times New Roman" w:hAnsi="Times New Roman" w:cs="Times New Roman"/>
              </w:rPr>
              <w:t>___________</w:t>
            </w:r>
            <w:r w:rsidR="00155CA1" w:rsidRPr="00C508F3">
              <w:rPr>
                <w:rFonts w:ascii="Times New Roman" w:hAnsi="Times New Roman" w:cs="Times New Roman"/>
              </w:rPr>
              <w:t>_____________________________________________________________</w:t>
            </w:r>
          </w:p>
          <w:p w:rsidR="00155CA1" w:rsidRPr="00C508F3" w:rsidRDefault="00155CA1" w:rsidP="007E529C">
            <w:pPr>
              <w:jc w:val="both"/>
              <w:rPr>
                <w:rFonts w:ascii="Times New Roman" w:hAnsi="Times New Roman" w:cs="Times New Roman"/>
              </w:rPr>
            </w:pPr>
          </w:p>
          <w:p w:rsidR="00155CA1" w:rsidRPr="00C508F3" w:rsidRDefault="00D5220A" w:rsidP="00D5220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Times New Roman" w:hAnsi="Times New Roman" w:cs="Times New Roman"/>
              </w:rPr>
            </w:pPr>
            <w:r w:rsidRPr="00D5220A">
              <w:rPr>
                <w:rFonts w:ascii="Times New Roman" w:eastAsia="Times New Roman" w:hAnsi="Times New Roman" w:cs="Times New Roman"/>
                <w:color w:val="202124"/>
              </w:rPr>
              <w:t>Warning:</w:t>
            </w:r>
            <w:r w:rsidR="00C414BE" w:rsidRPr="00C508F3">
              <w:rPr>
                <w:rFonts w:ascii="Times New Roman" w:hAnsi="Times New Roman" w:cs="Times New Roman"/>
              </w:rPr>
              <w:t>______________</w:t>
            </w:r>
            <w:r w:rsidR="00155CA1" w:rsidRPr="00C508F3">
              <w:rPr>
                <w:rFonts w:ascii="Times New Roman" w:hAnsi="Times New Roman" w:cs="Times New Roman"/>
              </w:rPr>
              <w:t xml:space="preserve"> _________________________________________________________</w:t>
            </w:r>
          </w:p>
          <w:p w:rsidR="00155CA1" w:rsidRPr="00C508F3" w:rsidRDefault="00155CA1" w:rsidP="007E529C">
            <w:pPr>
              <w:spacing w:before="120"/>
              <w:jc w:val="both"/>
              <w:rPr>
                <w:rFonts w:ascii="Times New Roman" w:hAnsi="Times New Roman" w:cs="Times New Roman"/>
                <w:b/>
              </w:rPr>
            </w:pPr>
          </w:p>
        </w:tc>
      </w:tr>
    </w:tbl>
    <w:p w:rsidR="00155CA1" w:rsidRPr="00C508F3" w:rsidRDefault="00155CA1" w:rsidP="00155CA1">
      <w:pPr>
        <w:shd w:val="clear" w:color="auto" w:fill="FFFFFF"/>
        <w:spacing w:after="0" w:line="240" w:lineRule="auto"/>
        <w:jc w:val="both"/>
        <w:rPr>
          <w:rFonts w:ascii="Times New Roman" w:eastAsia="Times New Roman" w:hAnsi="Times New Roman" w:cs="Times New Roman"/>
          <w:color w:val="222222"/>
          <w:sz w:val="20"/>
          <w:szCs w:val="20"/>
        </w:rPr>
      </w:pPr>
    </w:p>
    <w:p w:rsidR="00155CA1" w:rsidRPr="00C508F3" w:rsidRDefault="00155CA1" w:rsidP="00AE5754">
      <w:pPr>
        <w:shd w:val="clear" w:color="auto" w:fill="FFFFFF"/>
        <w:spacing w:after="0" w:line="240" w:lineRule="auto"/>
        <w:jc w:val="both"/>
        <w:rPr>
          <w:rFonts w:ascii="Times New Roman" w:eastAsia="Times New Roman" w:hAnsi="Times New Roman" w:cs="Times New Roman"/>
          <w:b/>
          <w:color w:val="222222"/>
        </w:rPr>
      </w:pPr>
    </w:p>
    <w:p w:rsidR="00160A81" w:rsidRPr="00C508F3" w:rsidRDefault="00160A81" w:rsidP="00160A8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b/>
          <w:color w:val="202124"/>
        </w:rPr>
      </w:pPr>
      <w:r w:rsidRPr="00C508F3">
        <w:rPr>
          <w:rFonts w:ascii="Times New Roman" w:eastAsia="Times New Roman" w:hAnsi="Times New Roman" w:cs="Times New Roman"/>
          <w:b/>
          <w:color w:val="202124"/>
        </w:rPr>
        <w:t>Conclusion</w:t>
      </w:r>
    </w:p>
    <w:p w:rsidR="00160A81" w:rsidRPr="00C508F3" w:rsidRDefault="00160A81" w:rsidP="00160A8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rPr>
      </w:pPr>
    </w:p>
    <w:p w:rsidR="00160A81" w:rsidRPr="00C508F3" w:rsidRDefault="00160A81" w:rsidP="00160A8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rPr>
      </w:pPr>
      <w:r w:rsidRPr="00C508F3">
        <w:rPr>
          <w:rFonts w:ascii="Times New Roman" w:eastAsia="Times New Roman" w:hAnsi="Times New Roman" w:cs="Times New Roman"/>
          <w:color w:val="202124"/>
        </w:rPr>
        <w:t>Waste oils are those that come from food preparation and those that occur as a by-product in the edible oil industry. The production of biodiesel from waste oils and fats, in addition to being an alternative to existing raw materials for sustainable biodiesel production, is also a way to solve the problem of disposing of huge amounts of waste material with significant energy value, especially if household waste oils are taken into account. , which usually end up improperly delayed with regard to the unregulated collection of these waste oils, negatively affecting the state of the environment. About 40-50% of the edible oil used for food preparation is consumed in restaurants and industry, and the rest in households, of which 50% is absorbed into food and the rest is waste. If oil for biodiesel production were collected exclusively from restaurants, given the more certain possibility of introducing systematic collection of this waste, the potential amount of such raw material is 20-25% of the total amount of oil used for food preparation.</w:t>
      </w:r>
    </w:p>
    <w:p w:rsidR="006C0A45" w:rsidRDefault="006C0A45" w:rsidP="00AE5754">
      <w:pPr>
        <w:shd w:val="clear" w:color="auto" w:fill="FFFFFF"/>
        <w:spacing w:after="0" w:line="240" w:lineRule="auto"/>
        <w:jc w:val="both"/>
        <w:rPr>
          <w:rFonts w:ascii="Times New Roman" w:eastAsia="Times New Roman" w:hAnsi="Times New Roman" w:cs="Times New Roman"/>
          <w:color w:val="222222"/>
          <w:sz w:val="20"/>
          <w:szCs w:val="20"/>
        </w:rPr>
      </w:pPr>
    </w:p>
    <w:p w:rsidR="00160A81" w:rsidRPr="00C508F3" w:rsidRDefault="00160A81" w:rsidP="00160A8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rPr>
      </w:pPr>
      <w:r w:rsidRPr="00C508F3">
        <w:rPr>
          <w:rFonts w:ascii="Times New Roman" w:eastAsia="Times New Roman" w:hAnsi="Times New Roman" w:cs="Times New Roman"/>
          <w:color w:val="202124"/>
        </w:rPr>
        <w:t>Any restaurant that prepares more than 20 meals a day must separate the waste edible oil and hand it over to the operators. Although it is a legal provision, many catering facilities do not respect the adopted rules, so that the oil often ends up in the sewer. We have received permits from the Ministry of Environmental Protection and the city Secretariat for Environmental Protection to collect and transport these waste edible oils, ie we have permits for the entire cycle of waste treatment. That is why we need the support of the city inspection, which would control the facilities.</w:t>
      </w:r>
    </w:p>
    <w:p w:rsidR="00160A81" w:rsidRPr="00C508F3" w:rsidRDefault="00160A81" w:rsidP="00160A8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rPr>
      </w:pPr>
    </w:p>
    <w:p w:rsidR="00160A81" w:rsidRPr="00C508F3" w:rsidRDefault="00160A81" w:rsidP="00160A8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rPr>
      </w:pPr>
      <w:r w:rsidRPr="00C508F3">
        <w:rPr>
          <w:rFonts w:ascii="Times New Roman" w:eastAsia="Times New Roman" w:hAnsi="Times New Roman" w:cs="Times New Roman"/>
          <w:color w:val="202124"/>
        </w:rPr>
        <w:t>According to the survey conducted on the territory of the city of Uzice, the amount of 710 l of waste edible oil was recorded in 19 business entities. 10 respondents agree to cooperate with JKP Duboko, and that is the amount of 250 l, while 9 of them (restaurants that have larger quantities) do not want cooperation because they already hand it over to an authorized operator, or put it in containers - 460 l.</w:t>
      </w:r>
    </w:p>
    <w:p w:rsidR="00160A81" w:rsidRPr="00C508F3" w:rsidRDefault="00160A81" w:rsidP="00160A8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b/>
          <w:color w:val="202124"/>
        </w:rPr>
      </w:pPr>
      <w:r w:rsidRPr="00C508F3">
        <w:rPr>
          <w:rFonts w:ascii="Times New Roman" w:eastAsia="Times New Roman" w:hAnsi="Times New Roman" w:cs="Times New Roman"/>
          <w:b/>
          <w:color w:val="202124"/>
        </w:rPr>
        <w:t>Literature</w:t>
      </w:r>
    </w:p>
    <w:p w:rsidR="00160A81" w:rsidRPr="00C508F3" w:rsidRDefault="00160A81" w:rsidP="001543BD">
      <w:pPr>
        <w:spacing w:line="240" w:lineRule="auto"/>
        <w:jc w:val="both"/>
        <w:rPr>
          <w:rFonts w:ascii="Times New Roman" w:hAnsi="Times New Roman" w:cs="Times New Roman"/>
          <w:b/>
        </w:rPr>
      </w:pPr>
    </w:p>
    <w:p w:rsidR="00AC2F96" w:rsidRPr="00C508F3" w:rsidRDefault="00AC2F96" w:rsidP="00AC2F96">
      <w:pPr>
        <w:pStyle w:val="ListParagraph"/>
        <w:numPr>
          <w:ilvl w:val="0"/>
          <w:numId w:val="8"/>
        </w:numPr>
        <w:rPr>
          <w:rFonts w:ascii="Times New Roman" w:hAnsi="Times New Roman" w:cs="Times New Roman"/>
        </w:rPr>
      </w:pPr>
      <w:r w:rsidRPr="00C508F3">
        <w:rPr>
          <w:rFonts w:ascii="Times New Roman" w:hAnsi="Times New Roman" w:cs="Times New Roman"/>
        </w:rPr>
        <w:t>Ljiljana Trumbulović: Korišćenje biomase i komunalnog otpada kao obnovljivih izvora energije, 5. Savetovanje sa međunarodnim učešćem OPASAN INDUSTRIJSKI OTPAD, TRETMAN INDUSTRIJSKIH OTPADNIH VODA I KOMUNALNI OTPAD; Vrdnik, Fruška Gora, 22-23. Maj 2019. ISBN 978-86-80464-15-2.</w:t>
      </w:r>
    </w:p>
    <w:p w:rsidR="001F1F82" w:rsidRDefault="00252342" w:rsidP="0063502A">
      <w:pPr>
        <w:numPr>
          <w:ilvl w:val="0"/>
          <w:numId w:val="8"/>
        </w:numPr>
        <w:spacing w:after="0" w:line="240" w:lineRule="auto"/>
        <w:rPr>
          <w:rFonts w:ascii="Times New Roman" w:hAnsi="Times New Roman" w:cs="Times New Roman"/>
          <w:bCs/>
          <w:lang w:val="sr-Latn-CS"/>
        </w:rPr>
      </w:pPr>
      <w:r w:rsidRPr="00C508F3">
        <w:rPr>
          <w:rFonts w:ascii="Times New Roman" w:hAnsi="Times New Roman" w:cs="Times New Roman"/>
          <w:bCs/>
          <w:lang w:val="sr-Latn-CS"/>
        </w:rPr>
        <w:t>Lj</w:t>
      </w:r>
      <w:r w:rsidR="001F1F82" w:rsidRPr="00C508F3">
        <w:rPr>
          <w:rFonts w:ascii="Times New Roman" w:hAnsi="Times New Roman" w:cs="Times New Roman"/>
          <w:bCs/>
          <w:lang w:val="sr-Latn-CS"/>
        </w:rPr>
        <w:t>.</w:t>
      </w:r>
      <w:r w:rsidRPr="00C508F3">
        <w:rPr>
          <w:rFonts w:ascii="Times New Roman" w:hAnsi="Times New Roman" w:cs="Times New Roman"/>
          <w:bCs/>
        </w:rPr>
        <w:t>Trumbulović</w:t>
      </w:r>
      <w:r w:rsidR="001F1F82" w:rsidRPr="00C508F3">
        <w:rPr>
          <w:rFonts w:ascii="Times New Roman" w:hAnsi="Times New Roman" w:cs="Times New Roman"/>
          <w:bCs/>
          <w:lang w:val="sr-Latn-CS"/>
        </w:rPr>
        <w:t>:</w:t>
      </w:r>
      <w:r w:rsidRPr="00C508F3">
        <w:rPr>
          <w:rFonts w:ascii="Times New Roman" w:hAnsi="Times New Roman" w:cs="Times New Roman"/>
          <w:bCs/>
        </w:rPr>
        <w:t>Izvori zagađenja životne i radne sredine</w:t>
      </w:r>
      <w:r w:rsidR="001F1F82" w:rsidRPr="00C508F3">
        <w:rPr>
          <w:rFonts w:ascii="Times New Roman" w:hAnsi="Times New Roman" w:cs="Times New Roman"/>
          <w:bCs/>
          <w:lang w:val="sr-Latn-CS"/>
        </w:rPr>
        <w:t xml:space="preserve">, </w:t>
      </w:r>
      <w:r w:rsidRPr="00C508F3">
        <w:rPr>
          <w:rFonts w:ascii="Times New Roman" w:hAnsi="Times New Roman" w:cs="Times New Roman"/>
          <w:bCs/>
          <w:lang w:val="sr-Latn-CS"/>
        </w:rPr>
        <w:t>monografija</w:t>
      </w:r>
      <w:r w:rsidR="001F1F82" w:rsidRPr="00C508F3">
        <w:rPr>
          <w:rFonts w:ascii="Times New Roman" w:hAnsi="Times New Roman" w:cs="Times New Roman"/>
          <w:bCs/>
        </w:rPr>
        <w:t xml:space="preserve">, </w:t>
      </w:r>
      <w:r w:rsidRPr="00C508F3">
        <w:rPr>
          <w:rFonts w:ascii="Times New Roman" w:hAnsi="Times New Roman" w:cs="Times New Roman"/>
          <w:bCs/>
        </w:rPr>
        <w:t xml:space="preserve">Savez inženjera Srbije </w:t>
      </w:r>
      <w:r w:rsidR="001F1F82" w:rsidRPr="00C508F3">
        <w:rPr>
          <w:rFonts w:ascii="Times New Roman" w:hAnsi="Times New Roman" w:cs="Times New Roman"/>
          <w:bCs/>
          <w:lang w:val="sr-Latn-CS"/>
        </w:rPr>
        <w:t>(2011),</w:t>
      </w:r>
      <w:r w:rsidR="00B06F2A" w:rsidRPr="00C508F3">
        <w:rPr>
          <w:rFonts w:ascii="Times New Roman" w:hAnsi="Times New Roman" w:cs="Times New Roman"/>
          <w:bCs/>
          <w:lang w:val="sr-Latn-CS"/>
        </w:rPr>
        <w:t>s</w:t>
      </w:r>
      <w:r w:rsidR="001F1F82" w:rsidRPr="00C508F3">
        <w:rPr>
          <w:rFonts w:ascii="Times New Roman" w:hAnsi="Times New Roman" w:cs="Times New Roman"/>
          <w:bCs/>
          <w:lang w:val="sr-Latn-CS"/>
        </w:rPr>
        <w:t>.179,ISBN 978</w:t>
      </w:r>
      <w:r w:rsidR="001F1F82" w:rsidRPr="00C508F3">
        <w:rPr>
          <w:rFonts w:ascii="Times New Roman" w:hAnsi="Times New Roman" w:cs="Times New Roman"/>
          <w:lang w:val="sr-Latn-CS"/>
        </w:rPr>
        <w:t xml:space="preserve">-86-87183-20-9 </w:t>
      </w:r>
      <w:r w:rsidR="00B06F2A" w:rsidRPr="00C508F3">
        <w:rPr>
          <w:rFonts w:ascii="Times New Roman" w:hAnsi="Times New Roman" w:cs="Times New Roman"/>
          <w:lang w:val="sr-Latn-CS"/>
        </w:rPr>
        <w:t>Beograd</w:t>
      </w:r>
      <w:r w:rsidR="001F1F82" w:rsidRPr="00C508F3">
        <w:rPr>
          <w:rFonts w:ascii="Times New Roman" w:hAnsi="Times New Roman" w:cs="Times New Roman"/>
          <w:bCs/>
          <w:lang w:val="sr-Latn-CS"/>
        </w:rPr>
        <w:t xml:space="preserve"> 2011.</w:t>
      </w:r>
      <w:r w:rsidR="00B06F2A" w:rsidRPr="00C508F3">
        <w:rPr>
          <w:rFonts w:ascii="Times New Roman" w:hAnsi="Times New Roman" w:cs="Times New Roman"/>
          <w:bCs/>
          <w:lang w:val="sr-Latn-CS"/>
        </w:rPr>
        <w:t>god.</w:t>
      </w:r>
    </w:p>
    <w:p w:rsidR="0089142E" w:rsidRPr="00C508F3" w:rsidRDefault="0089142E" w:rsidP="0089142E">
      <w:pPr>
        <w:spacing w:after="0" w:line="240" w:lineRule="auto"/>
        <w:ind w:left="720"/>
        <w:rPr>
          <w:rFonts w:ascii="Times New Roman" w:hAnsi="Times New Roman" w:cs="Times New Roman"/>
          <w:bCs/>
          <w:lang w:val="sr-Latn-CS"/>
        </w:rPr>
      </w:pPr>
    </w:p>
    <w:p w:rsidR="0063502A" w:rsidRPr="00C508F3" w:rsidRDefault="0063502A" w:rsidP="0063502A">
      <w:pPr>
        <w:pStyle w:val="ListParagraph"/>
        <w:numPr>
          <w:ilvl w:val="0"/>
          <w:numId w:val="8"/>
        </w:numPr>
        <w:rPr>
          <w:rFonts w:ascii="Times New Roman" w:hAnsi="Times New Roman" w:cs="Times New Roman"/>
          <w:lang w:val="sr-Latn-CS"/>
        </w:rPr>
      </w:pPr>
      <w:r w:rsidRPr="00C508F3">
        <w:rPr>
          <w:rFonts w:ascii="Times New Roman" w:hAnsi="Times New Roman" w:cs="Times New Roman"/>
          <w:lang w:val="sr-Latn-CS"/>
        </w:rPr>
        <w:t>Ljiljana Trumbulović, Zagorka Aćimović-Pavlović, Ljubiša Andrić. Ilija Belić: Menadžment čvrstim otpadom, (Menagement of Garbage), VI Simpozijum Reciklažne tehnologije i održivi razvoj sa međunarodnim učešćem, 18-21 September 2011, Soko Banja, ISBN, 978-86-80987-86-6, p.180-187.</w:t>
      </w:r>
    </w:p>
    <w:p w:rsidR="0063502A" w:rsidRPr="00C508F3" w:rsidRDefault="0063502A" w:rsidP="0063502A">
      <w:pPr>
        <w:pStyle w:val="ListParagraph"/>
        <w:numPr>
          <w:ilvl w:val="0"/>
          <w:numId w:val="8"/>
        </w:numPr>
        <w:rPr>
          <w:rFonts w:ascii="Times New Roman" w:hAnsi="Times New Roman" w:cs="Times New Roman"/>
          <w:lang w:val="sr-Latn-CS"/>
        </w:rPr>
      </w:pPr>
      <w:r w:rsidRPr="00C508F3">
        <w:rPr>
          <w:rFonts w:ascii="Times New Roman" w:hAnsi="Times New Roman" w:cs="Times New Roman"/>
          <w:lang w:val="sr-Latn-CS"/>
        </w:rPr>
        <w:t xml:space="preserve">Z.Aćimović Pavlović, </w:t>
      </w:r>
      <w:r w:rsidRPr="00C508F3">
        <w:rPr>
          <w:rFonts w:ascii="Times New Roman" w:hAnsi="Times New Roman" w:cs="Times New Roman"/>
          <w:color w:val="000000"/>
          <w:spacing w:val="-4"/>
          <w:lang w:val="hr-HR"/>
        </w:rPr>
        <w:t>Lj.Trumbulović: Management of the waste,  14 th DQM International Conference DEPENDABILITY AND QUALITY MENAGEMENT; ICDQM 2011,  Beograd 201</w:t>
      </w:r>
      <w:r w:rsidR="00800473">
        <w:rPr>
          <w:rFonts w:ascii="Times New Roman" w:hAnsi="Times New Roman" w:cs="Times New Roman"/>
          <w:color w:val="000000"/>
          <w:spacing w:val="-4"/>
          <w:lang w:val="hr-HR"/>
        </w:rPr>
        <w:t>5</w:t>
      </w:r>
      <w:r w:rsidRPr="00C508F3">
        <w:rPr>
          <w:rFonts w:ascii="Times New Roman" w:hAnsi="Times New Roman" w:cs="Times New Roman"/>
          <w:color w:val="000000"/>
          <w:spacing w:val="-4"/>
          <w:lang w:val="hr-HR"/>
        </w:rPr>
        <w:t>.</w:t>
      </w:r>
      <w:r w:rsidRPr="00C508F3">
        <w:rPr>
          <w:rFonts w:ascii="Times New Roman" w:hAnsi="Times New Roman" w:cs="Times New Roman"/>
          <w:lang w:val="sr-Latn-CS"/>
        </w:rPr>
        <w:t xml:space="preserve"> ISBN 978-86-86355-05-8</w:t>
      </w:r>
    </w:p>
    <w:p w:rsidR="001F1F82" w:rsidRPr="00C508F3" w:rsidRDefault="00252342" w:rsidP="001F1F82">
      <w:pPr>
        <w:numPr>
          <w:ilvl w:val="0"/>
          <w:numId w:val="8"/>
        </w:numPr>
        <w:spacing w:after="0" w:line="240" w:lineRule="auto"/>
        <w:jc w:val="both"/>
        <w:rPr>
          <w:rFonts w:ascii="Times New Roman" w:hAnsi="Times New Roman" w:cs="Times New Roman"/>
          <w:bCs/>
          <w:lang w:val="sr-Latn-CS"/>
        </w:rPr>
      </w:pPr>
      <w:r w:rsidRPr="00C508F3">
        <w:rPr>
          <w:rFonts w:ascii="Times New Roman" w:hAnsi="Times New Roman" w:cs="Times New Roman"/>
          <w:bCs/>
          <w:lang w:val="sr-Latn-CS"/>
        </w:rPr>
        <w:t>A.Grujić, V.Petrović, Đ.Pavlović: Proizvodnja biodizela, priručnik, Visoka škola elektrotehnike i računarstva strukovnih studija, 2018., Beograd.</w:t>
      </w:r>
    </w:p>
    <w:p w:rsidR="00F31D39" w:rsidRPr="00110BD0" w:rsidRDefault="00F31D39" w:rsidP="001543BD">
      <w:pPr>
        <w:spacing w:line="240" w:lineRule="auto"/>
        <w:jc w:val="both"/>
        <w:rPr>
          <w:rFonts w:ascii="Times New Roman" w:hAnsi="Times New Roman" w:cs="Times New Roman"/>
          <w:sz w:val="24"/>
          <w:szCs w:val="24"/>
          <w:lang w:val="sr-Latn-CS"/>
        </w:rPr>
      </w:pPr>
    </w:p>
    <w:p w:rsidR="00FF539B" w:rsidRPr="00110BD0" w:rsidRDefault="00FF539B" w:rsidP="001543BD">
      <w:pPr>
        <w:spacing w:line="240" w:lineRule="auto"/>
        <w:jc w:val="both"/>
        <w:rPr>
          <w:rFonts w:ascii="Times New Roman" w:hAnsi="Times New Roman" w:cs="Times New Roman"/>
          <w:sz w:val="24"/>
          <w:szCs w:val="24"/>
          <w:lang w:val="sr-Latn-CS"/>
        </w:rPr>
      </w:pPr>
    </w:p>
    <w:p w:rsidR="00FF539B" w:rsidRPr="00110BD0" w:rsidRDefault="00FF539B" w:rsidP="001543BD">
      <w:pPr>
        <w:spacing w:line="240" w:lineRule="auto"/>
        <w:jc w:val="both"/>
        <w:rPr>
          <w:rFonts w:ascii="Times New Roman" w:hAnsi="Times New Roman" w:cs="Times New Roman"/>
          <w:sz w:val="24"/>
          <w:szCs w:val="24"/>
          <w:lang w:val="sr-Latn-CS"/>
        </w:rPr>
      </w:pPr>
    </w:p>
    <w:p w:rsidR="00FF539B" w:rsidRPr="00110BD0" w:rsidRDefault="00FF539B" w:rsidP="001543BD">
      <w:pPr>
        <w:spacing w:line="240" w:lineRule="auto"/>
        <w:jc w:val="both"/>
        <w:rPr>
          <w:rFonts w:ascii="Times New Roman" w:hAnsi="Times New Roman" w:cs="Times New Roman"/>
          <w:sz w:val="24"/>
          <w:szCs w:val="24"/>
          <w:lang w:val="sr-Latn-CS"/>
        </w:rPr>
      </w:pPr>
    </w:p>
    <w:sectPr w:rsidR="00FF539B" w:rsidRPr="00110BD0" w:rsidSect="005307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rPr>
        <w:rFonts w:ascii="Symbol" w:hAnsi="Symbol" w:cs="Symbol" w:hint="default"/>
      </w:rPr>
    </w:lvl>
    <w:lvl w:ilvl="1">
      <w:start w:val="1"/>
      <w:numFmt w:val="decimal"/>
      <w:lvlText w:val="%2."/>
      <w:lvlJc w:val="left"/>
      <w:pPr>
        <w:tabs>
          <w:tab w:val="num" w:pos="1080"/>
        </w:tabs>
        <w:ind w:left="1080" w:hanging="360"/>
      </w:pPr>
      <w:rPr>
        <w:rFonts w:ascii="Courier New" w:hAnsi="Courier New" w:cs="Courier New" w:hint="default"/>
      </w:rPr>
    </w:lvl>
    <w:lvl w:ilvl="2">
      <w:start w:val="1"/>
      <w:numFmt w:val="decimal"/>
      <w:lvlText w:val="%3."/>
      <w:lvlJc w:val="left"/>
      <w:pPr>
        <w:tabs>
          <w:tab w:val="num" w:pos="1440"/>
        </w:tabs>
        <w:ind w:left="1440" w:hanging="360"/>
      </w:pPr>
      <w:rPr>
        <w:rFonts w:ascii="Wingdings" w:hAnsi="Wingdings" w:cs="Wingdings"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9036402"/>
    <w:multiLevelType w:val="hybridMultilevel"/>
    <w:tmpl w:val="4B4AD870"/>
    <w:lvl w:ilvl="0" w:tplc="6C1005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AA0305E"/>
    <w:multiLevelType w:val="multilevel"/>
    <w:tmpl w:val="00000001"/>
    <w:lvl w:ilvl="0">
      <w:start w:val="1"/>
      <w:numFmt w:val="decimal"/>
      <w:lvlText w:val="%1."/>
      <w:lvlJc w:val="left"/>
      <w:pPr>
        <w:tabs>
          <w:tab w:val="num" w:pos="644"/>
        </w:tabs>
        <w:ind w:left="644" w:hanging="360"/>
      </w:pPr>
      <w:rPr>
        <w:rFonts w:ascii="Symbol" w:hAnsi="Symbol" w:cs="Symbol" w:hint="default"/>
      </w:rPr>
    </w:lvl>
    <w:lvl w:ilvl="1">
      <w:start w:val="1"/>
      <w:numFmt w:val="decimal"/>
      <w:lvlText w:val="%2."/>
      <w:lvlJc w:val="left"/>
      <w:pPr>
        <w:tabs>
          <w:tab w:val="num" w:pos="1080"/>
        </w:tabs>
        <w:ind w:left="1080" w:hanging="360"/>
      </w:pPr>
      <w:rPr>
        <w:rFonts w:ascii="Courier New" w:hAnsi="Courier New" w:cs="Courier New" w:hint="default"/>
      </w:rPr>
    </w:lvl>
    <w:lvl w:ilvl="2">
      <w:start w:val="1"/>
      <w:numFmt w:val="decimal"/>
      <w:lvlText w:val="%3."/>
      <w:lvlJc w:val="left"/>
      <w:pPr>
        <w:tabs>
          <w:tab w:val="num" w:pos="1440"/>
        </w:tabs>
        <w:ind w:left="1440" w:hanging="360"/>
      </w:pPr>
      <w:rPr>
        <w:rFonts w:ascii="Wingdings" w:hAnsi="Wingdings" w:cs="Wingdings"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4AC11C85"/>
    <w:multiLevelType w:val="hybridMultilevel"/>
    <w:tmpl w:val="A5C89C58"/>
    <w:lvl w:ilvl="0" w:tplc="04090003">
      <w:start w:val="1"/>
      <w:numFmt w:val="bullet"/>
      <w:lvlText w:val="o"/>
      <w:lvlJc w:val="left"/>
      <w:pPr>
        <w:tabs>
          <w:tab w:val="num" w:pos="720"/>
        </w:tabs>
        <w:ind w:left="720" w:hanging="360"/>
      </w:pPr>
      <w:rPr>
        <w:rFonts w:ascii="Courier New" w:hAnsi="Courier New" w:cs="Courier New" w:hint="default"/>
      </w:rPr>
    </w:lvl>
    <w:lvl w:ilvl="1" w:tplc="93628A62" w:tentative="1">
      <w:start w:val="1"/>
      <w:numFmt w:val="bullet"/>
      <w:lvlText w:val=""/>
      <w:lvlJc w:val="left"/>
      <w:pPr>
        <w:tabs>
          <w:tab w:val="num" w:pos="1440"/>
        </w:tabs>
        <w:ind w:left="1440" w:hanging="360"/>
      </w:pPr>
      <w:rPr>
        <w:rFonts w:ascii="Wingdings 2" w:hAnsi="Wingdings 2" w:hint="default"/>
      </w:rPr>
    </w:lvl>
    <w:lvl w:ilvl="2" w:tplc="55D2E580" w:tentative="1">
      <w:start w:val="1"/>
      <w:numFmt w:val="bullet"/>
      <w:lvlText w:val=""/>
      <w:lvlJc w:val="left"/>
      <w:pPr>
        <w:tabs>
          <w:tab w:val="num" w:pos="2160"/>
        </w:tabs>
        <w:ind w:left="2160" w:hanging="360"/>
      </w:pPr>
      <w:rPr>
        <w:rFonts w:ascii="Wingdings 2" w:hAnsi="Wingdings 2" w:hint="default"/>
      </w:rPr>
    </w:lvl>
    <w:lvl w:ilvl="3" w:tplc="E7F42BB6" w:tentative="1">
      <w:start w:val="1"/>
      <w:numFmt w:val="bullet"/>
      <w:lvlText w:val=""/>
      <w:lvlJc w:val="left"/>
      <w:pPr>
        <w:tabs>
          <w:tab w:val="num" w:pos="2880"/>
        </w:tabs>
        <w:ind w:left="2880" w:hanging="360"/>
      </w:pPr>
      <w:rPr>
        <w:rFonts w:ascii="Wingdings 2" w:hAnsi="Wingdings 2" w:hint="default"/>
      </w:rPr>
    </w:lvl>
    <w:lvl w:ilvl="4" w:tplc="43AEEA44" w:tentative="1">
      <w:start w:val="1"/>
      <w:numFmt w:val="bullet"/>
      <w:lvlText w:val=""/>
      <w:lvlJc w:val="left"/>
      <w:pPr>
        <w:tabs>
          <w:tab w:val="num" w:pos="3600"/>
        </w:tabs>
        <w:ind w:left="3600" w:hanging="360"/>
      </w:pPr>
      <w:rPr>
        <w:rFonts w:ascii="Wingdings 2" w:hAnsi="Wingdings 2" w:hint="default"/>
      </w:rPr>
    </w:lvl>
    <w:lvl w:ilvl="5" w:tplc="B7025A6A" w:tentative="1">
      <w:start w:val="1"/>
      <w:numFmt w:val="bullet"/>
      <w:lvlText w:val=""/>
      <w:lvlJc w:val="left"/>
      <w:pPr>
        <w:tabs>
          <w:tab w:val="num" w:pos="4320"/>
        </w:tabs>
        <w:ind w:left="4320" w:hanging="360"/>
      </w:pPr>
      <w:rPr>
        <w:rFonts w:ascii="Wingdings 2" w:hAnsi="Wingdings 2" w:hint="default"/>
      </w:rPr>
    </w:lvl>
    <w:lvl w:ilvl="6" w:tplc="1C7C0A5E" w:tentative="1">
      <w:start w:val="1"/>
      <w:numFmt w:val="bullet"/>
      <w:lvlText w:val=""/>
      <w:lvlJc w:val="left"/>
      <w:pPr>
        <w:tabs>
          <w:tab w:val="num" w:pos="5040"/>
        </w:tabs>
        <w:ind w:left="5040" w:hanging="360"/>
      </w:pPr>
      <w:rPr>
        <w:rFonts w:ascii="Wingdings 2" w:hAnsi="Wingdings 2" w:hint="default"/>
      </w:rPr>
    </w:lvl>
    <w:lvl w:ilvl="7" w:tplc="1E2A945A" w:tentative="1">
      <w:start w:val="1"/>
      <w:numFmt w:val="bullet"/>
      <w:lvlText w:val=""/>
      <w:lvlJc w:val="left"/>
      <w:pPr>
        <w:tabs>
          <w:tab w:val="num" w:pos="5760"/>
        </w:tabs>
        <w:ind w:left="5760" w:hanging="360"/>
      </w:pPr>
      <w:rPr>
        <w:rFonts w:ascii="Wingdings 2" w:hAnsi="Wingdings 2" w:hint="default"/>
      </w:rPr>
    </w:lvl>
    <w:lvl w:ilvl="8" w:tplc="AC386EFA" w:tentative="1">
      <w:start w:val="1"/>
      <w:numFmt w:val="bullet"/>
      <w:lvlText w:val=""/>
      <w:lvlJc w:val="left"/>
      <w:pPr>
        <w:tabs>
          <w:tab w:val="num" w:pos="6480"/>
        </w:tabs>
        <w:ind w:left="6480" w:hanging="360"/>
      </w:pPr>
      <w:rPr>
        <w:rFonts w:ascii="Wingdings 2" w:hAnsi="Wingdings 2" w:hint="default"/>
      </w:rPr>
    </w:lvl>
  </w:abstractNum>
  <w:abstractNum w:abstractNumId="4" w15:restartNumberingAfterBreak="0">
    <w:nsid w:val="50B028B7"/>
    <w:multiLevelType w:val="hybridMultilevel"/>
    <w:tmpl w:val="7664593A"/>
    <w:lvl w:ilvl="0" w:tplc="081A000F">
      <w:start w:val="1"/>
      <w:numFmt w:val="decimal"/>
      <w:lvlText w:val="%1."/>
      <w:lvlJc w:val="left"/>
      <w:pPr>
        <w:tabs>
          <w:tab w:val="num" w:pos="720"/>
        </w:tabs>
        <w:ind w:left="720" w:hanging="360"/>
      </w:p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5" w15:restartNumberingAfterBreak="0">
    <w:nsid w:val="54B7314A"/>
    <w:multiLevelType w:val="hybridMultilevel"/>
    <w:tmpl w:val="5D6EC730"/>
    <w:lvl w:ilvl="0" w:tplc="04090003">
      <w:start w:val="1"/>
      <w:numFmt w:val="bullet"/>
      <w:lvlText w:val="o"/>
      <w:lvlJc w:val="left"/>
      <w:pPr>
        <w:tabs>
          <w:tab w:val="num" w:pos="720"/>
        </w:tabs>
        <w:ind w:left="720" w:hanging="360"/>
      </w:pPr>
      <w:rPr>
        <w:rFonts w:ascii="Courier New" w:hAnsi="Courier New" w:cs="Courier New" w:hint="default"/>
      </w:rPr>
    </w:lvl>
    <w:lvl w:ilvl="1" w:tplc="7E74B700" w:tentative="1">
      <w:start w:val="1"/>
      <w:numFmt w:val="bullet"/>
      <w:lvlText w:val=""/>
      <w:lvlJc w:val="left"/>
      <w:pPr>
        <w:tabs>
          <w:tab w:val="num" w:pos="1440"/>
        </w:tabs>
        <w:ind w:left="1440" w:hanging="360"/>
      </w:pPr>
      <w:rPr>
        <w:rFonts w:ascii="Wingdings 2" w:hAnsi="Wingdings 2" w:hint="default"/>
      </w:rPr>
    </w:lvl>
    <w:lvl w:ilvl="2" w:tplc="2A36B496" w:tentative="1">
      <w:start w:val="1"/>
      <w:numFmt w:val="bullet"/>
      <w:lvlText w:val=""/>
      <w:lvlJc w:val="left"/>
      <w:pPr>
        <w:tabs>
          <w:tab w:val="num" w:pos="2160"/>
        </w:tabs>
        <w:ind w:left="2160" w:hanging="360"/>
      </w:pPr>
      <w:rPr>
        <w:rFonts w:ascii="Wingdings 2" w:hAnsi="Wingdings 2" w:hint="default"/>
      </w:rPr>
    </w:lvl>
    <w:lvl w:ilvl="3" w:tplc="6D20E94E" w:tentative="1">
      <w:start w:val="1"/>
      <w:numFmt w:val="bullet"/>
      <w:lvlText w:val=""/>
      <w:lvlJc w:val="left"/>
      <w:pPr>
        <w:tabs>
          <w:tab w:val="num" w:pos="2880"/>
        </w:tabs>
        <w:ind w:left="2880" w:hanging="360"/>
      </w:pPr>
      <w:rPr>
        <w:rFonts w:ascii="Wingdings 2" w:hAnsi="Wingdings 2" w:hint="default"/>
      </w:rPr>
    </w:lvl>
    <w:lvl w:ilvl="4" w:tplc="F43E89D4" w:tentative="1">
      <w:start w:val="1"/>
      <w:numFmt w:val="bullet"/>
      <w:lvlText w:val=""/>
      <w:lvlJc w:val="left"/>
      <w:pPr>
        <w:tabs>
          <w:tab w:val="num" w:pos="3600"/>
        </w:tabs>
        <w:ind w:left="3600" w:hanging="360"/>
      </w:pPr>
      <w:rPr>
        <w:rFonts w:ascii="Wingdings 2" w:hAnsi="Wingdings 2" w:hint="default"/>
      </w:rPr>
    </w:lvl>
    <w:lvl w:ilvl="5" w:tplc="28662B84" w:tentative="1">
      <w:start w:val="1"/>
      <w:numFmt w:val="bullet"/>
      <w:lvlText w:val=""/>
      <w:lvlJc w:val="left"/>
      <w:pPr>
        <w:tabs>
          <w:tab w:val="num" w:pos="4320"/>
        </w:tabs>
        <w:ind w:left="4320" w:hanging="360"/>
      </w:pPr>
      <w:rPr>
        <w:rFonts w:ascii="Wingdings 2" w:hAnsi="Wingdings 2" w:hint="default"/>
      </w:rPr>
    </w:lvl>
    <w:lvl w:ilvl="6" w:tplc="C04C9FBC" w:tentative="1">
      <w:start w:val="1"/>
      <w:numFmt w:val="bullet"/>
      <w:lvlText w:val=""/>
      <w:lvlJc w:val="left"/>
      <w:pPr>
        <w:tabs>
          <w:tab w:val="num" w:pos="5040"/>
        </w:tabs>
        <w:ind w:left="5040" w:hanging="360"/>
      </w:pPr>
      <w:rPr>
        <w:rFonts w:ascii="Wingdings 2" w:hAnsi="Wingdings 2" w:hint="default"/>
      </w:rPr>
    </w:lvl>
    <w:lvl w:ilvl="7" w:tplc="77B0340E" w:tentative="1">
      <w:start w:val="1"/>
      <w:numFmt w:val="bullet"/>
      <w:lvlText w:val=""/>
      <w:lvlJc w:val="left"/>
      <w:pPr>
        <w:tabs>
          <w:tab w:val="num" w:pos="5760"/>
        </w:tabs>
        <w:ind w:left="5760" w:hanging="360"/>
      </w:pPr>
      <w:rPr>
        <w:rFonts w:ascii="Wingdings 2" w:hAnsi="Wingdings 2" w:hint="default"/>
      </w:rPr>
    </w:lvl>
    <w:lvl w:ilvl="8" w:tplc="44967E0C" w:tentative="1">
      <w:start w:val="1"/>
      <w:numFmt w:val="bullet"/>
      <w:lvlText w:val=""/>
      <w:lvlJc w:val="left"/>
      <w:pPr>
        <w:tabs>
          <w:tab w:val="num" w:pos="6480"/>
        </w:tabs>
        <w:ind w:left="6480" w:hanging="360"/>
      </w:pPr>
      <w:rPr>
        <w:rFonts w:ascii="Wingdings 2" w:hAnsi="Wingdings 2" w:hint="default"/>
      </w:rPr>
    </w:lvl>
  </w:abstractNum>
  <w:abstractNum w:abstractNumId="6" w15:restartNumberingAfterBreak="0">
    <w:nsid w:val="591E2470"/>
    <w:multiLevelType w:val="hybridMultilevel"/>
    <w:tmpl w:val="F64ED1DA"/>
    <w:lvl w:ilvl="0" w:tplc="2C842ABC">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C115D0"/>
    <w:multiLevelType w:val="hybridMultilevel"/>
    <w:tmpl w:val="8FB219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E1470CE"/>
    <w:multiLevelType w:val="hybridMultilevel"/>
    <w:tmpl w:val="BB92790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B51A60"/>
    <w:multiLevelType w:val="hybridMultilevel"/>
    <w:tmpl w:val="FA4AAD4A"/>
    <w:lvl w:ilvl="0" w:tplc="04090003">
      <w:start w:val="1"/>
      <w:numFmt w:val="bullet"/>
      <w:lvlText w:val="o"/>
      <w:lvlJc w:val="left"/>
      <w:pPr>
        <w:tabs>
          <w:tab w:val="num" w:pos="720"/>
        </w:tabs>
        <w:ind w:left="720" w:hanging="360"/>
      </w:pPr>
      <w:rPr>
        <w:rFonts w:ascii="Courier New" w:hAnsi="Courier New" w:cs="Courier New" w:hint="default"/>
      </w:rPr>
    </w:lvl>
    <w:lvl w:ilvl="1" w:tplc="749C144C" w:tentative="1">
      <w:start w:val="1"/>
      <w:numFmt w:val="bullet"/>
      <w:lvlText w:val=""/>
      <w:lvlJc w:val="left"/>
      <w:pPr>
        <w:tabs>
          <w:tab w:val="num" w:pos="1440"/>
        </w:tabs>
        <w:ind w:left="1440" w:hanging="360"/>
      </w:pPr>
      <w:rPr>
        <w:rFonts w:ascii="Wingdings 2" w:hAnsi="Wingdings 2" w:hint="default"/>
      </w:rPr>
    </w:lvl>
    <w:lvl w:ilvl="2" w:tplc="1220CF1C" w:tentative="1">
      <w:start w:val="1"/>
      <w:numFmt w:val="bullet"/>
      <w:lvlText w:val=""/>
      <w:lvlJc w:val="left"/>
      <w:pPr>
        <w:tabs>
          <w:tab w:val="num" w:pos="2160"/>
        </w:tabs>
        <w:ind w:left="2160" w:hanging="360"/>
      </w:pPr>
      <w:rPr>
        <w:rFonts w:ascii="Wingdings 2" w:hAnsi="Wingdings 2" w:hint="default"/>
      </w:rPr>
    </w:lvl>
    <w:lvl w:ilvl="3" w:tplc="F31046E6" w:tentative="1">
      <w:start w:val="1"/>
      <w:numFmt w:val="bullet"/>
      <w:lvlText w:val=""/>
      <w:lvlJc w:val="left"/>
      <w:pPr>
        <w:tabs>
          <w:tab w:val="num" w:pos="2880"/>
        </w:tabs>
        <w:ind w:left="2880" w:hanging="360"/>
      </w:pPr>
      <w:rPr>
        <w:rFonts w:ascii="Wingdings 2" w:hAnsi="Wingdings 2" w:hint="default"/>
      </w:rPr>
    </w:lvl>
    <w:lvl w:ilvl="4" w:tplc="5D307B6C" w:tentative="1">
      <w:start w:val="1"/>
      <w:numFmt w:val="bullet"/>
      <w:lvlText w:val=""/>
      <w:lvlJc w:val="left"/>
      <w:pPr>
        <w:tabs>
          <w:tab w:val="num" w:pos="3600"/>
        </w:tabs>
        <w:ind w:left="3600" w:hanging="360"/>
      </w:pPr>
      <w:rPr>
        <w:rFonts w:ascii="Wingdings 2" w:hAnsi="Wingdings 2" w:hint="default"/>
      </w:rPr>
    </w:lvl>
    <w:lvl w:ilvl="5" w:tplc="767E5E90" w:tentative="1">
      <w:start w:val="1"/>
      <w:numFmt w:val="bullet"/>
      <w:lvlText w:val=""/>
      <w:lvlJc w:val="left"/>
      <w:pPr>
        <w:tabs>
          <w:tab w:val="num" w:pos="4320"/>
        </w:tabs>
        <w:ind w:left="4320" w:hanging="360"/>
      </w:pPr>
      <w:rPr>
        <w:rFonts w:ascii="Wingdings 2" w:hAnsi="Wingdings 2" w:hint="default"/>
      </w:rPr>
    </w:lvl>
    <w:lvl w:ilvl="6" w:tplc="1EA62B3E" w:tentative="1">
      <w:start w:val="1"/>
      <w:numFmt w:val="bullet"/>
      <w:lvlText w:val=""/>
      <w:lvlJc w:val="left"/>
      <w:pPr>
        <w:tabs>
          <w:tab w:val="num" w:pos="5040"/>
        </w:tabs>
        <w:ind w:left="5040" w:hanging="360"/>
      </w:pPr>
      <w:rPr>
        <w:rFonts w:ascii="Wingdings 2" w:hAnsi="Wingdings 2" w:hint="default"/>
      </w:rPr>
    </w:lvl>
    <w:lvl w:ilvl="7" w:tplc="4F1C346A" w:tentative="1">
      <w:start w:val="1"/>
      <w:numFmt w:val="bullet"/>
      <w:lvlText w:val=""/>
      <w:lvlJc w:val="left"/>
      <w:pPr>
        <w:tabs>
          <w:tab w:val="num" w:pos="5760"/>
        </w:tabs>
        <w:ind w:left="5760" w:hanging="360"/>
      </w:pPr>
      <w:rPr>
        <w:rFonts w:ascii="Wingdings 2" w:hAnsi="Wingdings 2" w:hint="default"/>
      </w:rPr>
    </w:lvl>
    <w:lvl w:ilvl="8" w:tplc="3222C788" w:tentative="1">
      <w:start w:val="1"/>
      <w:numFmt w:val="bullet"/>
      <w:lvlText w:val=""/>
      <w:lvlJc w:val="left"/>
      <w:pPr>
        <w:tabs>
          <w:tab w:val="num" w:pos="6480"/>
        </w:tabs>
        <w:ind w:left="6480" w:hanging="360"/>
      </w:pPr>
      <w:rPr>
        <w:rFonts w:ascii="Wingdings 2" w:hAnsi="Wingdings 2" w:hint="default"/>
      </w:rPr>
    </w:lvl>
  </w:abstractNum>
  <w:num w:numId="1">
    <w:abstractNumId w:val="9"/>
  </w:num>
  <w:num w:numId="2">
    <w:abstractNumId w:val="5"/>
  </w:num>
  <w:num w:numId="3">
    <w:abstractNumId w:val="3"/>
  </w:num>
  <w:num w:numId="4">
    <w:abstractNumId w:val="7"/>
  </w:num>
  <w:num w:numId="5">
    <w:abstractNumId w:val="6"/>
  </w:num>
  <w:num w:numId="6">
    <w:abstractNumId w:val="8"/>
  </w:num>
  <w:num w:numId="7">
    <w:abstractNumId w:val="0"/>
  </w:num>
  <w:num w:numId="8">
    <w:abstractNumId w:val="4"/>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2"/>
  </w:compat>
  <w:rsids>
    <w:rsidRoot w:val="00126AF2"/>
    <w:rsid w:val="00110BD0"/>
    <w:rsid w:val="00126AF2"/>
    <w:rsid w:val="001543BD"/>
    <w:rsid w:val="00155CA1"/>
    <w:rsid w:val="00160A81"/>
    <w:rsid w:val="001A0334"/>
    <w:rsid w:val="001F1F82"/>
    <w:rsid w:val="00247CBD"/>
    <w:rsid w:val="00252342"/>
    <w:rsid w:val="002633E9"/>
    <w:rsid w:val="00277C13"/>
    <w:rsid w:val="00396691"/>
    <w:rsid w:val="004E3C9F"/>
    <w:rsid w:val="004F6E09"/>
    <w:rsid w:val="00511256"/>
    <w:rsid w:val="0052319C"/>
    <w:rsid w:val="0053073C"/>
    <w:rsid w:val="00541673"/>
    <w:rsid w:val="005B5D11"/>
    <w:rsid w:val="0063502A"/>
    <w:rsid w:val="006C0A45"/>
    <w:rsid w:val="007762C4"/>
    <w:rsid w:val="0079291F"/>
    <w:rsid w:val="007E529C"/>
    <w:rsid w:val="007E74DC"/>
    <w:rsid w:val="00800473"/>
    <w:rsid w:val="0080322B"/>
    <w:rsid w:val="0089142E"/>
    <w:rsid w:val="008A483E"/>
    <w:rsid w:val="008D55CF"/>
    <w:rsid w:val="0092548B"/>
    <w:rsid w:val="00A404EC"/>
    <w:rsid w:val="00A700E7"/>
    <w:rsid w:val="00AC2F96"/>
    <w:rsid w:val="00AE5754"/>
    <w:rsid w:val="00B06F2A"/>
    <w:rsid w:val="00B41D39"/>
    <w:rsid w:val="00B70B8F"/>
    <w:rsid w:val="00B85DFE"/>
    <w:rsid w:val="00BF53B8"/>
    <w:rsid w:val="00C414BE"/>
    <w:rsid w:val="00C508F3"/>
    <w:rsid w:val="00C85CBF"/>
    <w:rsid w:val="00D5220A"/>
    <w:rsid w:val="00DB0FB6"/>
    <w:rsid w:val="00DF26FE"/>
    <w:rsid w:val="00E00715"/>
    <w:rsid w:val="00F31D39"/>
    <w:rsid w:val="00F90FDF"/>
    <w:rsid w:val="00FB540C"/>
    <w:rsid w:val="00FF539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9E598"/>
  <w15:docId w15:val="{54D72072-7114-4F4A-ACF0-4F9AA3142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6AF2"/>
  </w:style>
  <w:style w:type="paragraph" w:styleId="Heading1">
    <w:name w:val="heading 1"/>
    <w:basedOn w:val="Normal"/>
    <w:link w:val="Heading1Char"/>
    <w:uiPriority w:val="9"/>
    <w:qFormat/>
    <w:rsid w:val="00126AF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6AF2"/>
    <w:rPr>
      <w:rFonts w:ascii="Times New Roman" w:eastAsia="Times New Roman" w:hAnsi="Times New Roman" w:cs="Times New Roman"/>
      <w:b/>
      <w:bCs/>
      <w:kern w:val="36"/>
      <w:sz w:val="48"/>
      <w:szCs w:val="48"/>
    </w:rPr>
  </w:style>
  <w:style w:type="paragraph" w:styleId="HTMLPreformatted">
    <w:name w:val="HTML Preformatted"/>
    <w:basedOn w:val="Normal"/>
    <w:link w:val="HTMLPreformattedChar"/>
    <w:uiPriority w:val="99"/>
    <w:unhideWhenUsed/>
    <w:rsid w:val="00126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126AF2"/>
    <w:rPr>
      <w:rFonts w:ascii="Courier New" w:eastAsia="Times New Roman" w:hAnsi="Courier New" w:cs="Courier New"/>
      <w:sz w:val="20"/>
      <w:szCs w:val="20"/>
    </w:rPr>
  </w:style>
  <w:style w:type="character" w:styleId="Hyperlink">
    <w:name w:val="Hyperlink"/>
    <w:basedOn w:val="DefaultParagraphFont"/>
    <w:uiPriority w:val="99"/>
    <w:unhideWhenUsed/>
    <w:rsid w:val="00126AF2"/>
    <w:rPr>
      <w:color w:val="0563C1" w:themeColor="hyperlink"/>
      <w:u w:val="single"/>
    </w:rPr>
  </w:style>
  <w:style w:type="paragraph" w:styleId="NormalWeb">
    <w:name w:val="Normal (Web)"/>
    <w:basedOn w:val="Normal"/>
    <w:uiPriority w:val="99"/>
    <w:unhideWhenUsed/>
    <w:rsid w:val="00126AF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26AF2"/>
    <w:rPr>
      <w:b/>
      <w:bCs/>
    </w:rPr>
  </w:style>
  <w:style w:type="paragraph" w:styleId="ListParagraph">
    <w:name w:val="List Paragraph"/>
    <w:basedOn w:val="Normal"/>
    <w:uiPriority w:val="34"/>
    <w:qFormat/>
    <w:rsid w:val="00126AF2"/>
    <w:pPr>
      <w:ind w:left="720"/>
      <w:contextualSpacing/>
    </w:pPr>
  </w:style>
  <w:style w:type="table" w:styleId="TableGrid">
    <w:name w:val="Table Grid"/>
    <w:basedOn w:val="TableNormal"/>
    <w:uiPriority w:val="39"/>
    <w:rsid w:val="001543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2iqfc">
    <w:name w:val="y2iqfc"/>
    <w:basedOn w:val="DefaultParagraphFont"/>
    <w:rsid w:val="0079291F"/>
  </w:style>
  <w:style w:type="paragraph" w:customStyle="1" w:styleId="justify">
    <w:name w:val="justify"/>
    <w:basedOn w:val="Normal"/>
    <w:rsid w:val="00FF539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814123">
      <w:bodyDiv w:val="1"/>
      <w:marLeft w:val="0"/>
      <w:marRight w:val="0"/>
      <w:marTop w:val="0"/>
      <w:marBottom w:val="0"/>
      <w:divBdr>
        <w:top w:val="none" w:sz="0" w:space="0" w:color="auto"/>
        <w:left w:val="none" w:sz="0" w:space="0" w:color="auto"/>
        <w:bottom w:val="none" w:sz="0" w:space="0" w:color="auto"/>
        <w:right w:val="none" w:sz="0" w:space="0" w:color="auto"/>
      </w:divBdr>
    </w:div>
    <w:div w:id="152529424">
      <w:bodyDiv w:val="1"/>
      <w:marLeft w:val="0"/>
      <w:marRight w:val="0"/>
      <w:marTop w:val="0"/>
      <w:marBottom w:val="0"/>
      <w:divBdr>
        <w:top w:val="none" w:sz="0" w:space="0" w:color="auto"/>
        <w:left w:val="none" w:sz="0" w:space="0" w:color="auto"/>
        <w:bottom w:val="none" w:sz="0" w:space="0" w:color="auto"/>
        <w:right w:val="none" w:sz="0" w:space="0" w:color="auto"/>
      </w:divBdr>
    </w:div>
    <w:div w:id="161744163">
      <w:bodyDiv w:val="1"/>
      <w:marLeft w:val="0"/>
      <w:marRight w:val="0"/>
      <w:marTop w:val="0"/>
      <w:marBottom w:val="0"/>
      <w:divBdr>
        <w:top w:val="none" w:sz="0" w:space="0" w:color="auto"/>
        <w:left w:val="none" w:sz="0" w:space="0" w:color="auto"/>
        <w:bottom w:val="none" w:sz="0" w:space="0" w:color="auto"/>
        <w:right w:val="none" w:sz="0" w:space="0" w:color="auto"/>
      </w:divBdr>
    </w:div>
    <w:div w:id="190536548">
      <w:bodyDiv w:val="1"/>
      <w:marLeft w:val="0"/>
      <w:marRight w:val="0"/>
      <w:marTop w:val="0"/>
      <w:marBottom w:val="0"/>
      <w:divBdr>
        <w:top w:val="none" w:sz="0" w:space="0" w:color="auto"/>
        <w:left w:val="none" w:sz="0" w:space="0" w:color="auto"/>
        <w:bottom w:val="none" w:sz="0" w:space="0" w:color="auto"/>
        <w:right w:val="none" w:sz="0" w:space="0" w:color="auto"/>
      </w:divBdr>
    </w:div>
    <w:div w:id="204148961">
      <w:bodyDiv w:val="1"/>
      <w:marLeft w:val="0"/>
      <w:marRight w:val="0"/>
      <w:marTop w:val="0"/>
      <w:marBottom w:val="0"/>
      <w:divBdr>
        <w:top w:val="none" w:sz="0" w:space="0" w:color="auto"/>
        <w:left w:val="none" w:sz="0" w:space="0" w:color="auto"/>
        <w:bottom w:val="none" w:sz="0" w:space="0" w:color="auto"/>
        <w:right w:val="none" w:sz="0" w:space="0" w:color="auto"/>
      </w:divBdr>
    </w:div>
    <w:div w:id="298413441">
      <w:bodyDiv w:val="1"/>
      <w:marLeft w:val="0"/>
      <w:marRight w:val="0"/>
      <w:marTop w:val="0"/>
      <w:marBottom w:val="0"/>
      <w:divBdr>
        <w:top w:val="none" w:sz="0" w:space="0" w:color="auto"/>
        <w:left w:val="none" w:sz="0" w:space="0" w:color="auto"/>
        <w:bottom w:val="none" w:sz="0" w:space="0" w:color="auto"/>
        <w:right w:val="none" w:sz="0" w:space="0" w:color="auto"/>
      </w:divBdr>
    </w:div>
    <w:div w:id="348332976">
      <w:bodyDiv w:val="1"/>
      <w:marLeft w:val="0"/>
      <w:marRight w:val="0"/>
      <w:marTop w:val="0"/>
      <w:marBottom w:val="0"/>
      <w:divBdr>
        <w:top w:val="none" w:sz="0" w:space="0" w:color="auto"/>
        <w:left w:val="none" w:sz="0" w:space="0" w:color="auto"/>
        <w:bottom w:val="none" w:sz="0" w:space="0" w:color="auto"/>
        <w:right w:val="none" w:sz="0" w:space="0" w:color="auto"/>
      </w:divBdr>
    </w:div>
    <w:div w:id="355665167">
      <w:bodyDiv w:val="1"/>
      <w:marLeft w:val="0"/>
      <w:marRight w:val="0"/>
      <w:marTop w:val="0"/>
      <w:marBottom w:val="0"/>
      <w:divBdr>
        <w:top w:val="none" w:sz="0" w:space="0" w:color="auto"/>
        <w:left w:val="none" w:sz="0" w:space="0" w:color="auto"/>
        <w:bottom w:val="none" w:sz="0" w:space="0" w:color="auto"/>
        <w:right w:val="none" w:sz="0" w:space="0" w:color="auto"/>
      </w:divBdr>
    </w:div>
    <w:div w:id="389502281">
      <w:bodyDiv w:val="1"/>
      <w:marLeft w:val="0"/>
      <w:marRight w:val="0"/>
      <w:marTop w:val="0"/>
      <w:marBottom w:val="0"/>
      <w:divBdr>
        <w:top w:val="none" w:sz="0" w:space="0" w:color="auto"/>
        <w:left w:val="none" w:sz="0" w:space="0" w:color="auto"/>
        <w:bottom w:val="none" w:sz="0" w:space="0" w:color="auto"/>
        <w:right w:val="none" w:sz="0" w:space="0" w:color="auto"/>
      </w:divBdr>
    </w:div>
    <w:div w:id="436144564">
      <w:bodyDiv w:val="1"/>
      <w:marLeft w:val="0"/>
      <w:marRight w:val="0"/>
      <w:marTop w:val="0"/>
      <w:marBottom w:val="0"/>
      <w:divBdr>
        <w:top w:val="none" w:sz="0" w:space="0" w:color="auto"/>
        <w:left w:val="none" w:sz="0" w:space="0" w:color="auto"/>
        <w:bottom w:val="none" w:sz="0" w:space="0" w:color="auto"/>
        <w:right w:val="none" w:sz="0" w:space="0" w:color="auto"/>
      </w:divBdr>
    </w:div>
    <w:div w:id="452747303">
      <w:bodyDiv w:val="1"/>
      <w:marLeft w:val="0"/>
      <w:marRight w:val="0"/>
      <w:marTop w:val="0"/>
      <w:marBottom w:val="0"/>
      <w:divBdr>
        <w:top w:val="none" w:sz="0" w:space="0" w:color="auto"/>
        <w:left w:val="none" w:sz="0" w:space="0" w:color="auto"/>
        <w:bottom w:val="none" w:sz="0" w:space="0" w:color="auto"/>
        <w:right w:val="none" w:sz="0" w:space="0" w:color="auto"/>
      </w:divBdr>
    </w:div>
    <w:div w:id="469638196">
      <w:bodyDiv w:val="1"/>
      <w:marLeft w:val="0"/>
      <w:marRight w:val="0"/>
      <w:marTop w:val="0"/>
      <w:marBottom w:val="0"/>
      <w:divBdr>
        <w:top w:val="none" w:sz="0" w:space="0" w:color="auto"/>
        <w:left w:val="none" w:sz="0" w:space="0" w:color="auto"/>
        <w:bottom w:val="none" w:sz="0" w:space="0" w:color="auto"/>
        <w:right w:val="none" w:sz="0" w:space="0" w:color="auto"/>
      </w:divBdr>
    </w:div>
    <w:div w:id="544877178">
      <w:bodyDiv w:val="1"/>
      <w:marLeft w:val="0"/>
      <w:marRight w:val="0"/>
      <w:marTop w:val="0"/>
      <w:marBottom w:val="0"/>
      <w:divBdr>
        <w:top w:val="none" w:sz="0" w:space="0" w:color="auto"/>
        <w:left w:val="none" w:sz="0" w:space="0" w:color="auto"/>
        <w:bottom w:val="none" w:sz="0" w:space="0" w:color="auto"/>
        <w:right w:val="none" w:sz="0" w:space="0" w:color="auto"/>
      </w:divBdr>
    </w:div>
    <w:div w:id="866987192">
      <w:bodyDiv w:val="1"/>
      <w:marLeft w:val="0"/>
      <w:marRight w:val="0"/>
      <w:marTop w:val="0"/>
      <w:marBottom w:val="0"/>
      <w:divBdr>
        <w:top w:val="none" w:sz="0" w:space="0" w:color="auto"/>
        <w:left w:val="none" w:sz="0" w:space="0" w:color="auto"/>
        <w:bottom w:val="none" w:sz="0" w:space="0" w:color="auto"/>
        <w:right w:val="none" w:sz="0" w:space="0" w:color="auto"/>
      </w:divBdr>
    </w:div>
    <w:div w:id="889147068">
      <w:bodyDiv w:val="1"/>
      <w:marLeft w:val="0"/>
      <w:marRight w:val="0"/>
      <w:marTop w:val="0"/>
      <w:marBottom w:val="0"/>
      <w:divBdr>
        <w:top w:val="none" w:sz="0" w:space="0" w:color="auto"/>
        <w:left w:val="none" w:sz="0" w:space="0" w:color="auto"/>
        <w:bottom w:val="none" w:sz="0" w:space="0" w:color="auto"/>
        <w:right w:val="none" w:sz="0" w:space="0" w:color="auto"/>
      </w:divBdr>
    </w:div>
    <w:div w:id="962732203">
      <w:bodyDiv w:val="1"/>
      <w:marLeft w:val="0"/>
      <w:marRight w:val="0"/>
      <w:marTop w:val="0"/>
      <w:marBottom w:val="0"/>
      <w:divBdr>
        <w:top w:val="none" w:sz="0" w:space="0" w:color="auto"/>
        <w:left w:val="none" w:sz="0" w:space="0" w:color="auto"/>
        <w:bottom w:val="none" w:sz="0" w:space="0" w:color="auto"/>
        <w:right w:val="none" w:sz="0" w:space="0" w:color="auto"/>
      </w:divBdr>
      <w:divsChild>
        <w:div w:id="1223372717">
          <w:marLeft w:val="0"/>
          <w:marRight w:val="0"/>
          <w:marTop w:val="0"/>
          <w:marBottom w:val="0"/>
          <w:divBdr>
            <w:top w:val="none" w:sz="0" w:space="0" w:color="auto"/>
            <w:left w:val="none" w:sz="0" w:space="0" w:color="auto"/>
            <w:bottom w:val="none" w:sz="0" w:space="0" w:color="auto"/>
            <w:right w:val="none" w:sz="0" w:space="0" w:color="auto"/>
          </w:divBdr>
        </w:div>
        <w:div w:id="631525370">
          <w:marLeft w:val="0"/>
          <w:marRight w:val="0"/>
          <w:marTop w:val="0"/>
          <w:marBottom w:val="0"/>
          <w:divBdr>
            <w:top w:val="none" w:sz="0" w:space="0" w:color="auto"/>
            <w:left w:val="none" w:sz="0" w:space="0" w:color="auto"/>
            <w:bottom w:val="none" w:sz="0" w:space="0" w:color="auto"/>
            <w:right w:val="none" w:sz="0" w:space="0" w:color="auto"/>
          </w:divBdr>
        </w:div>
      </w:divsChild>
    </w:div>
    <w:div w:id="990208221">
      <w:bodyDiv w:val="1"/>
      <w:marLeft w:val="0"/>
      <w:marRight w:val="0"/>
      <w:marTop w:val="0"/>
      <w:marBottom w:val="0"/>
      <w:divBdr>
        <w:top w:val="none" w:sz="0" w:space="0" w:color="auto"/>
        <w:left w:val="none" w:sz="0" w:space="0" w:color="auto"/>
        <w:bottom w:val="none" w:sz="0" w:space="0" w:color="auto"/>
        <w:right w:val="none" w:sz="0" w:space="0" w:color="auto"/>
      </w:divBdr>
    </w:div>
    <w:div w:id="1004943194">
      <w:bodyDiv w:val="1"/>
      <w:marLeft w:val="0"/>
      <w:marRight w:val="0"/>
      <w:marTop w:val="0"/>
      <w:marBottom w:val="0"/>
      <w:divBdr>
        <w:top w:val="none" w:sz="0" w:space="0" w:color="auto"/>
        <w:left w:val="none" w:sz="0" w:space="0" w:color="auto"/>
        <w:bottom w:val="none" w:sz="0" w:space="0" w:color="auto"/>
        <w:right w:val="none" w:sz="0" w:space="0" w:color="auto"/>
      </w:divBdr>
    </w:div>
    <w:div w:id="1010377296">
      <w:bodyDiv w:val="1"/>
      <w:marLeft w:val="0"/>
      <w:marRight w:val="0"/>
      <w:marTop w:val="0"/>
      <w:marBottom w:val="0"/>
      <w:divBdr>
        <w:top w:val="none" w:sz="0" w:space="0" w:color="auto"/>
        <w:left w:val="none" w:sz="0" w:space="0" w:color="auto"/>
        <w:bottom w:val="none" w:sz="0" w:space="0" w:color="auto"/>
        <w:right w:val="none" w:sz="0" w:space="0" w:color="auto"/>
      </w:divBdr>
    </w:div>
    <w:div w:id="1019816293">
      <w:bodyDiv w:val="1"/>
      <w:marLeft w:val="0"/>
      <w:marRight w:val="0"/>
      <w:marTop w:val="0"/>
      <w:marBottom w:val="0"/>
      <w:divBdr>
        <w:top w:val="none" w:sz="0" w:space="0" w:color="auto"/>
        <w:left w:val="none" w:sz="0" w:space="0" w:color="auto"/>
        <w:bottom w:val="none" w:sz="0" w:space="0" w:color="auto"/>
        <w:right w:val="none" w:sz="0" w:space="0" w:color="auto"/>
      </w:divBdr>
    </w:div>
    <w:div w:id="1024746965">
      <w:bodyDiv w:val="1"/>
      <w:marLeft w:val="0"/>
      <w:marRight w:val="0"/>
      <w:marTop w:val="0"/>
      <w:marBottom w:val="0"/>
      <w:divBdr>
        <w:top w:val="none" w:sz="0" w:space="0" w:color="auto"/>
        <w:left w:val="none" w:sz="0" w:space="0" w:color="auto"/>
        <w:bottom w:val="none" w:sz="0" w:space="0" w:color="auto"/>
        <w:right w:val="none" w:sz="0" w:space="0" w:color="auto"/>
      </w:divBdr>
    </w:div>
    <w:div w:id="1103913073">
      <w:bodyDiv w:val="1"/>
      <w:marLeft w:val="0"/>
      <w:marRight w:val="0"/>
      <w:marTop w:val="0"/>
      <w:marBottom w:val="0"/>
      <w:divBdr>
        <w:top w:val="none" w:sz="0" w:space="0" w:color="auto"/>
        <w:left w:val="none" w:sz="0" w:space="0" w:color="auto"/>
        <w:bottom w:val="none" w:sz="0" w:space="0" w:color="auto"/>
        <w:right w:val="none" w:sz="0" w:space="0" w:color="auto"/>
      </w:divBdr>
    </w:div>
    <w:div w:id="1150712522">
      <w:bodyDiv w:val="1"/>
      <w:marLeft w:val="0"/>
      <w:marRight w:val="0"/>
      <w:marTop w:val="0"/>
      <w:marBottom w:val="0"/>
      <w:divBdr>
        <w:top w:val="none" w:sz="0" w:space="0" w:color="auto"/>
        <w:left w:val="none" w:sz="0" w:space="0" w:color="auto"/>
        <w:bottom w:val="none" w:sz="0" w:space="0" w:color="auto"/>
        <w:right w:val="none" w:sz="0" w:space="0" w:color="auto"/>
      </w:divBdr>
    </w:div>
    <w:div w:id="1169907922">
      <w:bodyDiv w:val="1"/>
      <w:marLeft w:val="0"/>
      <w:marRight w:val="0"/>
      <w:marTop w:val="0"/>
      <w:marBottom w:val="0"/>
      <w:divBdr>
        <w:top w:val="none" w:sz="0" w:space="0" w:color="auto"/>
        <w:left w:val="none" w:sz="0" w:space="0" w:color="auto"/>
        <w:bottom w:val="none" w:sz="0" w:space="0" w:color="auto"/>
        <w:right w:val="none" w:sz="0" w:space="0" w:color="auto"/>
      </w:divBdr>
    </w:div>
    <w:div w:id="1210217389">
      <w:bodyDiv w:val="1"/>
      <w:marLeft w:val="0"/>
      <w:marRight w:val="0"/>
      <w:marTop w:val="0"/>
      <w:marBottom w:val="0"/>
      <w:divBdr>
        <w:top w:val="none" w:sz="0" w:space="0" w:color="auto"/>
        <w:left w:val="none" w:sz="0" w:space="0" w:color="auto"/>
        <w:bottom w:val="none" w:sz="0" w:space="0" w:color="auto"/>
        <w:right w:val="none" w:sz="0" w:space="0" w:color="auto"/>
      </w:divBdr>
    </w:div>
    <w:div w:id="1254775382">
      <w:bodyDiv w:val="1"/>
      <w:marLeft w:val="0"/>
      <w:marRight w:val="0"/>
      <w:marTop w:val="0"/>
      <w:marBottom w:val="0"/>
      <w:divBdr>
        <w:top w:val="none" w:sz="0" w:space="0" w:color="auto"/>
        <w:left w:val="none" w:sz="0" w:space="0" w:color="auto"/>
        <w:bottom w:val="none" w:sz="0" w:space="0" w:color="auto"/>
        <w:right w:val="none" w:sz="0" w:space="0" w:color="auto"/>
      </w:divBdr>
    </w:div>
    <w:div w:id="1358048428">
      <w:bodyDiv w:val="1"/>
      <w:marLeft w:val="0"/>
      <w:marRight w:val="0"/>
      <w:marTop w:val="0"/>
      <w:marBottom w:val="0"/>
      <w:divBdr>
        <w:top w:val="none" w:sz="0" w:space="0" w:color="auto"/>
        <w:left w:val="none" w:sz="0" w:space="0" w:color="auto"/>
        <w:bottom w:val="none" w:sz="0" w:space="0" w:color="auto"/>
        <w:right w:val="none" w:sz="0" w:space="0" w:color="auto"/>
      </w:divBdr>
    </w:div>
    <w:div w:id="1372027763">
      <w:bodyDiv w:val="1"/>
      <w:marLeft w:val="0"/>
      <w:marRight w:val="0"/>
      <w:marTop w:val="0"/>
      <w:marBottom w:val="0"/>
      <w:divBdr>
        <w:top w:val="none" w:sz="0" w:space="0" w:color="auto"/>
        <w:left w:val="none" w:sz="0" w:space="0" w:color="auto"/>
        <w:bottom w:val="none" w:sz="0" w:space="0" w:color="auto"/>
        <w:right w:val="none" w:sz="0" w:space="0" w:color="auto"/>
      </w:divBdr>
    </w:div>
    <w:div w:id="1385568323">
      <w:bodyDiv w:val="1"/>
      <w:marLeft w:val="0"/>
      <w:marRight w:val="0"/>
      <w:marTop w:val="0"/>
      <w:marBottom w:val="0"/>
      <w:divBdr>
        <w:top w:val="none" w:sz="0" w:space="0" w:color="auto"/>
        <w:left w:val="none" w:sz="0" w:space="0" w:color="auto"/>
        <w:bottom w:val="none" w:sz="0" w:space="0" w:color="auto"/>
        <w:right w:val="none" w:sz="0" w:space="0" w:color="auto"/>
      </w:divBdr>
    </w:div>
    <w:div w:id="1388186830">
      <w:bodyDiv w:val="1"/>
      <w:marLeft w:val="0"/>
      <w:marRight w:val="0"/>
      <w:marTop w:val="0"/>
      <w:marBottom w:val="0"/>
      <w:divBdr>
        <w:top w:val="none" w:sz="0" w:space="0" w:color="auto"/>
        <w:left w:val="none" w:sz="0" w:space="0" w:color="auto"/>
        <w:bottom w:val="none" w:sz="0" w:space="0" w:color="auto"/>
        <w:right w:val="none" w:sz="0" w:space="0" w:color="auto"/>
      </w:divBdr>
    </w:div>
    <w:div w:id="1446802908">
      <w:bodyDiv w:val="1"/>
      <w:marLeft w:val="0"/>
      <w:marRight w:val="0"/>
      <w:marTop w:val="0"/>
      <w:marBottom w:val="0"/>
      <w:divBdr>
        <w:top w:val="none" w:sz="0" w:space="0" w:color="auto"/>
        <w:left w:val="none" w:sz="0" w:space="0" w:color="auto"/>
        <w:bottom w:val="none" w:sz="0" w:space="0" w:color="auto"/>
        <w:right w:val="none" w:sz="0" w:space="0" w:color="auto"/>
      </w:divBdr>
    </w:div>
    <w:div w:id="1468818820">
      <w:bodyDiv w:val="1"/>
      <w:marLeft w:val="0"/>
      <w:marRight w:val="0"/>
      <w:marTop w:val="0"/>
      <w:marBottom w:val="0"/>
      <w:divBdr>
        <w:top w:val="none" w:sz="0" w:space="0" w:color="auto"/>
        <w:left w:val="none" w:sz="0" w:space="0" w:color="auto"/>
        <w:bottom w:val="none" w:sz="0" w:space="0" w:color="auto"/>
        <w:right w:val="none" w:sz="0" w:space="0" w:color="auto"/>
      </w:divBdr>
    </w:div>
    <w:div w:id="1504007441">
      <w:bodyDiv w:val="1"/>
      <w:marLeft w:val="0"/>
      <w:marRight w:val="0"/>
      <w:marTop w:val="0"/>
      <w:marBottom w:val="0"/>
      <w:divBdr>
        <w:top w:val="none" w:sz="0" w:space="0" w:color="auto"/>
        <w:left w:val="none" w:sz="0" w:space="0" w:color="auto"/>
        <w:bottom w:val="none" w:sz="0" w:space="0" w:color="auto"/>
        <w:right w:val="none" w:sz="0" w:space="0" w:color="auto"/>
      </w:divBdr>
    </w:div>
    <w:div w:id="1535579366">
      <w:bodyDiv w:val="1"/>
      <w:marLeft w:val="0"/>
      <w:marRight w:val="0"/>
      <w:marTop w:val="0"/>
      <w:marBottom w:val="0"/>
      <w:divBdr>
        <w:top w:val="none" w:sz="0" w:space="0" w:color="auto"/>
        <w:left w:val="none" w:sz="0" w:space="0" w:color="auto"/>
        <w:bottom w:val="none" w:sz="0" w:space="0" w:color="auto"/>
        <w:right w:val="none" w:sz="0" w:space="0" w:color="auto"/>
      </w:divBdr>
    </w:div>
    <w:div w:id="1637174750">
      <w:bodyDiv w:val="1"/>
      <w:marLeft w:val="0"/>
      <w:marRight w:val="0"/>
      <w:marTop w:val="0"/>
      <w:marBottom w:val="0"/>
      <w:divBdr>
        <w:top w:val="none" w:sz="0" w:space="0" w:color="auto"/>
        <w:left w:val="none" w:sz="0" w:space="0" w:color="auto"/>
        <w:bottom w:val="none" w:sz="0" w:space="0" w:color="auto"/>
        <w:right w:val="none" w:sz="0" w:space="0" w:color="auto"/>
      </w:divBdr>
    </w:div>
    <w:div w:id="1639993194">
      <w:bodyDiv w:val="1"/>
      <w:marLeft w:val="0"/>
      <w:marRight w:val="0"/>
      <w:marTop w:val="0"/>
      <w:marBottom w:val="0"/>
      <w:divBdr>
        <w:top w:val="none" w:sz="0" w:space="0" w:color="auto"/>
        <w:left w:val="none" w:sz="0" w:space="0" w:color="auto"/>
        <w:bottom w:val="none" w:sz="0" w:space="0" w:color="auto"/>
        <w:right w:val="none" w:sz="0" w:space="0" w:color="auto"/>
      </w:divBdr>
    </w:div>
    <w:div w:id="1645154893">
      <w:bodyDiv w:val="1"/>
      <w:marLeft w:val="0"/>
      <w:marRight w:val="0"/>
      <w:marTop w:val="0"/>
      <w:marBottom w:val="0"/>
      <w:divBdr>
        <w:top w:val="none" w:sz="0" w:space="0" w:color="auto"/>
        <w:left w:val="none" w:sz="0" w:space="0" w:color="auto"/>
        <w:bottom w:val="none" w:sz="0" w:space="0" w:color="auto"/>
        <w:right w:val="none" w:sz="0" w:space="0" w:color="auto"/>
      </w:divBdr>
    </w:div>
    <w:div w:id="1726027786">
      <w:bodyDiv w:val="1"/>
      <w:marLeft w:val="0"/>
      <w:marRight w:val="0"/>
      <w:marTop w:val="0"/>
      <w:marBottom w:val="0"/>
      <w:divBdr>
        <w:top w:val="none" w:sz="0" w:space="0" w:color="auto"/>
        <w:left w:val="none" w:sz="0" w:space="0" w:color="auto"/>
        <w:bottom w:val="none" w:sz="0" w:space="0" w:color="auto"/>
        <w:right w:val="none" w:sz="0" w:space="0" w:color="auto"/>
      </w:divBdr>
    </w:div>
    <w:div w:id="1800610602">
      <w:bodyDiv w:val="1"/>
      <w:marLeft w:val="0"/>
      <w:marRight w:val="0"/>
      <w:marTop w:val="0"/>
      <w:marBottom w:val="0"/>
      <w:divBdr>
        <w:top w:val="none" w:sz="0" w:space="0" w:color="auto"/>
        <w:left w:val="none" w:sz="0" w:space="0" w:color="auto"/>
        <w:bottom w:val="none" w:sz="0" w:space="0" w:color="auto"/>
        <w:right w:val="none" w:sz="0" w:space="0" w:color="auto"/>
      </w:divBdr>
    </w:div>
    <w:div w:id="1805923167">
      <w:bodyDiv w:val="1"/>
      <w:marLeft w:val="0"/>
      <w:marRight w:val="0"/>
      <w:marTop w:val="0"/>
      <w:marBottom w:val="0"/>
      <w:divBdr>
        <w:top w:val="none" w:sz="0" w:space="0" w:color="auto"/>
        <w:left w:val="none" w:sz="0" w:space="0" w:color="auto"/>
        <w:bottom w:val="none" w:sz="0" w:space="0" w:color="auto"/>
        <w:right w:val="none" w:sz="0" w:space="0" w:color="auto"/>
      </w:divBdr>
    </w:div>
    <w:div w:id="1860390511">
      <w:bodyDiv w:val="1"/>
      <w:marLeft w:val="0"/>
      <w:marRight w:val="0"/>
      <w:marTop w:val="0"/>
      <w:marBottom w:val="0"/>
      <w:divBdr>
        <w:top w:val="none" w:sz="0" w:space="0" w:color="auto"/>
        <w:left w:val="none" w:sz="0" w:space="0" w:color="auto"/>
        <w:bottom w:val="none" w:sz="0" w:space="0" w:color="auto"/>
        <w:right w:val="none" w:sz="0" w:space="0" w:color="auto"/>
      </w:divBdr>
    </w:div>
    <w:div w:id="1922179173">
      <w:bodyDiv w:val="1"/>
      <w:marLeft w:val="0"/>
      <w:marRight w:val="0"/>
      <w:marTop w:val="0"/>
      <w:marBottom w:val="0"/>
      <w:divBdr>
        <w:top w:val="none" w:sz="0" w:space="0" w:color="auto"/>
        <w:left w:val="none" w:sz="0" w:space="0" w:color="auto"/>
        <w:bottom w:val="none" w:sz="0" w:space="0" w:color="auto"/>
        <w:right w:val="none" w:sz="0" w:space="0" w:color="auto"/>
      </w:divBdr>
    </w:div>
    <w:div w:id="1961645426">
      <w:bodyDiv w:val="1"/>
      <w:marLeft w:val="0"/>
      <w:marRight w:val="0"/>
      <w:marTop w:val="0"/>
      <w:marBottom w:val="0"/>
      <w:divBdr>
        <w:top w:val="none" w:sz="0" w:space="0" w:color="auto"/>
        <w:left w:val="none" w:sz="0" w:space="0" w:color="auto"/>
        <w:bottom w:val="none" w:sz="0" w:space="0" w:color="auto"/>
        <w:right w:val="none" w:sz="0" w:space="0" w:color="auto"/>
      </w:divBdr>
    </w:div>
    <w:div w:id="2003896092">
      <w:bodyDiv w:val="1"/>
      <w:marLeft w:val="0"/>
      <w:marRight w:val="0"/>
      <w:marTop w:val="0"/>
      <w:marBottom w:val="0"/>
      <w:divBdr>
        <w:top w:val="none" w:sz="0" w:space="0" w:color="auto"/>
        <w:left w:val="none" w:sz="0" w:space="0" w:color="auto"/>
        <w:bottom w:val="none" w:sz="0" w:space="0" w:color="auto"/>
        <w:right w:val="none" w:sz="0" w:space="0" w:color="auto"/>
      </w:divBdr>
    </w:div>
    <w:div w:id="2050302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jiljana.trumbulovic@vpts.edu.rs" TargetMode="External"/><Relationship Id="rId5" Type="http://schemas.openxmlformats.org/officeDocument/2006/relationships/hyperlink" Target="mailto:ljijana.trumbulovic@vpts.edu.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2912</Words>
  <Characters>16602</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19476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TrumbulovicLj</dc:creator>
  <cp:lastModifiedBy>Windows User</cp:lastModifiedBy>
  <cp:revision>4</cp:revision>
  <dcterms:created xsi:type="dcterms:W3CDTF">2021-09-15T11:56:00Z</dcterms:created>
  <dcterms:modified xsi:type="dcterms:W3CDTF">2021-10-15T08:52:00Z</dcterms:modified>
</cp:coreProperties>
</file>