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1D" w:rsidRPr="009C45DC" w:rsidRDefault="0078531D" w:rsidP="000B16F5">
      <w:pPr>
        <w:spacing w:after="0" w:line="240" w:lineRule="auto"/>
        <w:ind w:right="2880"/>
        <w:rPr>
          <w:rFonts w:ascii="Times New Roman" w:hAnsi="Times New Roman" w:cs="Times New Roman"/>
          <w:sz w:val="20"/>
          <w:szCs w:val="20"/>
        </w:rPr>
      </w:pPr>
    </w:p>
    <w:p w:rsidR="0078531D" w:rsidRPr="009C45DC" w:rsidRDefault="0078531D" w:rsidP="000B16F5">
      <w:pPr>
        <w:spacing w:line="240" w:lineRule="auto"/>
        <w:rPr>
          <w:rFonts w:ascii="Times New Roman" w:hAnsi="Times New Roman" w:cs="Times New Roman"/>
          <w:sz w:val="20"/>
          <w:szCs w:val="20"/>
        </w:rPr>
      </w:pPr>
    </w:p>
    <w:p w:rsidR="0078531D" w:rsidRPr="009C45DC" w:rsidRDefault="0078531D" w:rsidP="000B16F5">
      <w:pPr>
        <w:spacing w:line="240" w:lineRule="auto"/>
        <w:rPr>
          <w:rFonts w:ascii="Times New Roman" w:hAnsi="Times New Roman" w:cs="Times New Roman"/>
          <w:sz w:val="20"/>
          <w:szCs w:val="20"/>
        </w:rPr>
      </w:pPr>
    </w:p>
    <w:p w:rsidR="0078531D" w:rsidRPr="009C45DC" w:rsidRDefault="0078531D" w:rsidP="000B16F5">
      <w:pPr>
        <w:spacing w:line="240" w:lineRule="auto"/>
        <w:rPr>
          <w:rFonts w:ascii="Times New Roman" w:hAnsi="Times New Roman" w:cs="Times New Roman"/>
          <w:sz w:val="20"/>
          <w:szCs w:val="20"/>
        </w:rPr>
      </w:pPr>
    </w:p>
    <w:p w:rsidR="0078531D" w:rsidRPr="009C45DC" w:rsidRDefault="0078531D" w:rsidP="000B16F5">
      <w:pPr>
        <w:spacing w:line="240" w:lineRule="auto"/>
        <w:rPr>
          <w:rFonts w:ascii="Times New Roman" w:hAnsi="Times New Roman" w:cs="Times New Roman"/>
          <w:sz w:val="20"/>
          <w:szCs w:val="20"/>
        </w:rPr>
      </w:pPr>
    </w:p>
    <w:p w:rsidR="0078531D" w:rsidRPr="009C45DC" w:rsidRDefault="0078531D" w:rsidP="000B16F5">
      <w:pPr>
        <w:spacing w:line="240" w:lineRule="auto"/>
        <w:rPr>
          <w:rFonts w:ascii="Times New Roman" w:hAnsi="Times New Roman" w:cs="Times New Roman"/>
          <w:sz w:val="20"/>
          <w:szCs w:val="20"/>
        </w:rPr>
      </w:pPr>
    </w:p>
    <w:p w:rsidR="0078531D" w:rsidRPr="009C45DC" w:rsidRDefault="0078531D" w:rsidP="000B16F5">
      <w:pPr>
        <w:spacing w:after="0" w:line="240" w:lineRule="auto"/>
        <w:rPr>
          <w:rFonts w:ascii="Times New Roman" w:hAnsi="Times New Roman" w:cs="Times New Roman"/>
          <w:sz w:val="20"/>
          <w:szCs w:val="20"/>
        </w:rPr>
      </w:pPr>
    </w:p>
    <w:p w:rsidR="00000BD5" w:rsidRDefault="00000BD5" w:rsidP="000B16F5">
      <w:pPr>
        <w:spacing w:after="0" w:line="240" w:lineRule="auto"/>
        <w:jc w:val="center"/>
        <w:rPr>
          <w:rFonts w:ascii="Times New Roman" w:hAnsi="Times New Roman" w:cs="Times New Roman"/>
          <w:b/>
          <w:sz w:val="28"/>
          <w:szCs w:val="28"/>
        </w:rPr>
      </w:pPr>
      <w:r w:rsidRPr="005478DF">
        <w:rPr>
          <w:rFonts w:ascii="Times New Roman" w:hAnsi="Times New Roman" w:cs="Times New Roman"/>
          <w:b/>
          <w:sz w:val="28"/>
          <w:szCs w:val="28"/>
        </w:rPr>
        <w:t>SIGNIFICANCE OF MODERN METHODS FOR SELECTION OF SANITARY LANDFILL LOCATION IN THE PROCESS OF ENVIRONMENTAL PRESERVATION</w:t>
      </w:r>
    </w:p>
    <w:p w:rsidR="000B16F5" w:rsidRPr="000B16F5" w:rsidRDefault="000B16F5" w:rsidP="000B16F5">
      <w:pPr>
        <w:spacing w:after="0" w:line="240" w:lineRule="auto"/>
        <w:jc w:val="center"/>
        <w:rPr>
          <w:rFonts w:ascii="Times New Roman" w:hAnsi="Times New Roman" w:cs="Times New Roman"/>
          <w:b/>
          <w:sz w:val="20"/>
          <w:szCs w:val="20"/>
        </w:rPr>
      </w:pPr>
    </w:p>
    <w:p w:rsidR="007F2494" w:rsidRPr="005478DF" w:rsidRDefault="007F2494" w:rsidP="000B16F5">
      <w:pPr>
        <w:spacing w:after="0" w:line="240" w:lineRule="auto"/>
        <w:jc w:val="center"/>
        <w:rPr>
          <w:rFonts w:ascii="Times New Roman" w:hAnsi="Times New Roman" w:cs="Times New Roman"/>
          <w:b/>
          <w:sz w:val="28"/>
          <w:szCs w:val="28"/>
        </w:rPr>
      </w:pPr>
      <w:r w:rsidRPr="005478DF">
        <w:rPr>
          <w:rFonts w:ascii="Times New Roman" w:hAnsi="Times New Roman" w:cs="Times New Roman"/>
          <w:b/>
        </w:rPr>
        <w:t>Dr Jelena Đokić¹</w:t>
      </w:r>
      <w:r w:rsidR="00AA0919" w:rsidRPr="005478DF">
        <w:rPr>
          <w:rFonts w:ascii="Times New Roman" w:hAnsi="Times New Roman" w:cs="Times New Roman"/>
          <w:b/>
        </w:rPr>
        <w:t>; Bojana Živković²</w:t>
      </w:r>
    </w:p>
    <w:p w:rsidR="00AC25A8" w:rsidRPr="000B16F5" w:rsidRDefault="000A0D74" w:rsidP="000B16F5">
      <w:pPr>
        <w:tabs>
          <w:tab w:val="left" w:pos="2342"/>
          <w:tab w:val="center" w:pos="4680"/>
        </w:tabs>
        <w:spacing w:after="0" w:line="240" w:lineRule="auto"/>
        <w:jc w:val="center"/>
        <w:rPr>
          <w:rFonts w:ascii="Times New Roman" w:hAnsi="Times New Roman" w:cs="Times New Roman"/>
          <w:sz w:val="20"/>
          <w:szCs w:val="20"/>
        </w:rPr>
      </w:pPr>
      <w:r w:rsidRPr="000B16F5">
        <w:rPr>
          <w:rFonts w:ascii="Times New Roman" w:hAnsi="Times New Roman" w:cs="Times New Roman"/>
          <w:sz w:val="20"/>
          <w:szCs w:val="20"/>
        </w:rPr>
        <w:t>¹</w:t>
      </w:r>
      <w:r w:rsidR="00000BD5" w:rsidRPr="000B16F5">
        <w:rPr>
          <w:rFonts w:ascii="Times New Roman" w:hAnsi="Times New Roman" w:cs="Times New Roman"/>
          <w:sz w:val="20"/>
          <w:szCs w:val="20"/>
        </w:rPr>
        <w:t>Faculty of Technical Sciences, Kosovska Mitrovica, Serbia</w:t>
      </w:r>
      <w:r w:rsidR="00AC25A8" w:rsidRPr="000B16F5">
        <w:rPr>
          <w:rFonts w:ascii="Times New Roman" w:hAnsi="Times New Roman" w:cs="Times New Roman"/>
          <w:sz w:val="20"/>
          <w:szCs w:val="20"/>
        </w:rPr>
        <w:t xml:space="preserve">, </w:t>
      </w:r>
      <w:r w:rsidRPr="000B16F5">
        <w:rPr>
          <w:rFonts w:ascii="Times New Roman" w:hAnsi="Times New Roman" w:cs="Times New Roman"/>
          <w:sz w:val="20"/>
          <w:szCs w:val="20"/>
        </w:rPr>
        <w:t>jelena.djokic@pr.ac.rs</w:t>
      </w:r>
    </w:p>
    <w:p w:rsidR="00256542" w:rsidRPr="000B16F5" w:rsidRDefault="000A0D74" w:rsidP="000B16F5">
      <w:pPr>
        <w:tabs>
          <w:tab w:val="left" w:pos="2342"/>
          <w:tab w:val="center" w:pos="4680"/>
        </w:tabs>
        <w:spacing w:after="0" w:line="240" w:lineRule="auto"/>
        <w:jc w:val="center"/>
        <w:rPr>
          <w:rFonts w:ascii="Times New Roman" w:hAnsi="Times New Roman" w:cs="Times New Roman"/>
          <w:sz w:val="20"/>
          <w:szCs w:val="20"/>
        </w:rPr>
      </w:pPr>
      <w:r w:rsidRPr="000B16F5">
        <w:rPr>
          <w:rFonts w:ascii="Times New Roman" w:hAnsi="Times New Roman" w:cs="Times New Roman"/>
          <w:sz w:val="20"/>
          <w:szCs w:val="20"/>
        </w:rPr>
        <w:t>²</w:t>
      </w:r>
      <w:r w:rsidR="00433EAC" w:rsidRPr="000B16F5">
        <w:rPr>
          <w:rFonts w:ascii="Times New Roman" w:hAnsi="Times New Roman" w:cs="Times New Roman"/>
          <w:sz w:val="20"/>
          <w:szCs w:val="20"/>
        </w:rPr>
        <w:t xml:space="preserve"> </w:t>
      </w:r>
      <w:r w:rsidR="0040091B" w:rsidRPr="000B16F5">
        <w:rPr>
          <w:rFonts w:ascii="Times New Roman" w:hAnsi="Times New Roman" w:cs="Times New Roman"/>
          <w:sz w:val="20"/>
          <w:szCs w:val="20"/>
        </w:rPr>
        <w:t>Faculty of Technical Sciences, Kosovska Mitrovica, Serbia</w:t>
      </w:r>
      <w:r w:rsidR="00AC25A8" w:rsidRPr="000B16F5">
        <w:rPr>
          <w:rFonts w:ascii="Times New Roman" w:hAnsi="Times New Roman" w:cs="Times New Roman"/>
          <w:sz w:val="20"/>
          <w:szCs w:val="20"/>
        </w:rPr>
        <w:t xml:space="preserve">, </w:t>
      </w:r>
      <w:hyperlink r:id="rId8" w:history="1">
        <w:r w:rsidRPr="000B16F5">
          <w:rPr>
            <w:rStyle w:val="Hyperlink"/>
            <w:rFonts w:ascii="Times New Roman" w:hAnsi="Times New Roman" w:cs="Times New Roman"/>
            <w:color w:val="auto"/>
            <w:sz w:val="20"/>
            <w:szCs w:val="20"/>
            <w:u w:val="none"/>
          </w:rPr>
          <w:t>bojanaz1981@gmail.com</w:t>
        </w:r>
      </w:hyperlink>
    </w:p>
    <w:p w:rsidR="00256542" w:rsidRDefault="00256542" w:rsidP="000B16F5">
      <w:pPr>
        <w:tabs>
          <w:tab w:val="left" w:pos="2342"/>
          <w:tab w:val="center" w:pos="4680"/>
        </w:tabs>
        <w:spacing w:after="0" w:line="240" w:lineRule="auto"/>
        <w:jc w:val="center"/>
        <w:rPr>
          <w:rFonts w:ascii="Times New Roman" w:hAnsi="Times New Roman" w:cs="Times New Roman"/>
          <w:b/>
          <w:sz w:val="20"/>
          <w:szCs w:val="20"/>
        </w:rPr>
      </w:pPr>
    </w:p>
    <w:p w:rsidR="000B16F5" w:rsidRPr="005478DF" w:rsidRDefault="000B16F5" w:rsidP="000B16F5">
      <w:pPr>
        <w:tabs>
          <w:tab w:val="left" w:pos="2342"/>
          <w:tab w:val="center" w:pos="4680"/>
        </w:tabs>
        <w:spacing w:after="0" w:line="240" w:lineRule="auto"/>
        <w:jc w:val="center"/>
        <w:rPr>
          <w:rFonts w:ascii="Times New Roman" w:hAnsi="Times New Roman" w:cs="Times New Roman"/>
          <w:b/>
          <w:sz w:val="20"/>
          <w:szCs w:val="20"/>
        </w:rPr>
      </w:pPr>
    </w:p>
    <w:p w:rsidR="00366593" w:rsidRPr="005478DF" w:rsidRDefault="00366593" w:rsidP="000B16F5">
      <w:pPr>
        <w:spacing w:after="0" w:line="240" w:lineRule="auto"/>
        <w:jc w:val="both"/>
        <w:rPr>
          <w:rFonts w:ascii="Times New Roman" w:hAnsi="Times New Roman" w:cs="Times New Roman"/>
          <w:b/>
          <w:i/>
          <w:sz w:val="18"/>
          <w:szCs w:val="18"/>
        </w:rPr>
      </w:pPr>
      <w:r w:rsidRPr="005478DF">
        <w:rPr>
          <w:rFonts w:ascii="Times New Roman" w:hAnsi="Times New Roman" w:cs="Times New Roman"/>
          <w:b/>
          <w:i/>
          <w:sz w:val="18"/>
          <w:szCs w:val="18"/>
        </w:rPr>
        <w:t>Abstract</w:t>
      </w:r>
    </w:p>
    <w:p w:rsidR="00366593" w:rsidRDefault="00366593" w:rsidP="000B16F5">
      <w:pPr>
        <w:spacing w:after="0" w:line="240" w:lineRule="auto"/>
        <w:jc w:val="both"/>
        <w:rPr>
          <w:rFonts w:ascii="Times New Roman" w:hAnsi="Times New Roman" w:cs="Times New Roman"/>
          <w:i/>
          <w:sz w:val="18"/>
          <w:szCs w:val="18"/>
        </w:rPr>
      </w:pPr>
      <w:r w:rsidRPr="005478DF">
        <w:rPr>
          <w:rFonts w:ascii="Times New Roman" w:hAnsi="Times New Roman" w:cs="Times New Roman"/>
          <w:i/>
          <w:sz w:val="18"/>
          <w:szCs w:val="18"/>
        </w:rPr>
        <w:t>In the complex process of waste management, one of the crucial problems is the correct choice of location for the construction of communal landfills. Many pollutants from landfills reach the environment and degrade it. Therefore, the location where the waste will be disposed of must meet the legal regulations and standards related to its protection. The desire to ensure safe waste disposal, with minimal impact on the environment, has contributed to the development of innovative methods for the analysis of suitable waste disposal sites. Modern landfill site selection methods, such as GIS, MCDA method, PROMETHEE, Heuristic approach, logical methods, MCDM fuzzy methods and others, as well as combinations of these methods, have raised the process of determining a suitable site from the bottom to the top of the priority list for environment preservation. The first part of the paper emphasizes the sources of pollution and pollutants from landfills, while the second describes the most commonly used methods for site selection and examples of their application.</w:t>
      </w:r>
    </w:p>
    <w:p w:rsidR="000B16F5" w:rsidRPr="000B16F5" w:rsidRDefault="000B16F5" w:rsidP="000B16F5">
      <w:pPr>
        <w:spacing w:after="0" w:line="240" w:lineRule="auto"/>
        <w:jc w:val="both"/>
        <w:rPr>
          <w:rFonts w:ascii="Times New Roman" w:hAnsi="Times New Roman" w:cs="Times New Roman"/>
          <w:sz w:val="20"/>
          <w:szCs w:val="20"/>
        </w:rPr>
      </w:pPr>
    </w:p>
    <w:p w:rsidR="00256542" w:rsidRPr="005478DF" w:rsidRDefault="00366593" w:rsidP="000B16F5">
      <w:pPr>
        <w:spacing w:after="0" w:line="240" w:lineRule="auto"/>
        <w:jc w:val="both"/>
        <w:rPr>
          <w:rFonts w:ascii="Times New Roman" w:hAnsi="Times New Roman" w:cs="Times New Roman"/>
          <w:i/>
          <w:sz w:val="18"/>
          <w:szCs w:val="18"/>
        </w:rPr>
      </w:pPr>
      <w:r w:rsidRPr="005478DF">
        <w:rPr>
          <w:rFonts w:ascii="Times New Roman" w:hAnsi="Times New Roman" w:cs="Times New Roman"/>
          <w:b/>
          <w:i/>
          <w:sz w:val="18"/>
          <w:szCs w:val="18"/>
        </w:rPr>
        <w:t>Keywords</w:t>
      </w:r>
      <w:r w:rsidRPr="005478DF">
        <w:rPr>
          <w:rFonts w:ascii="Times New Roman" w:hAnsi="Times New Roman" w:cs="Times New Roman"/>
          <w:i/>
          <w:sz w:val="18"/>
          <w:szCs w:val="18"/>
        </w:rPr>
        <w:t>: communal landfills, environment, modern methods, GIS, site selection</w:t>
      </w:r>
    </w:p>
    <w:p w:rsidR="00256542" w:rsidRPr="000B16F5" w:rsidRDefault="00256542" w:rsidP="000B16F5">
      <w:pPr>
        <w:spacing w:after="0" w:line="240" w:lineRule="auto"/>
        <w:jc w:val="both"/>
        <w:rPr>
          <w:rFonts w:ascii="Times New Roman" w:hAnsi="Times New Roman" w:cs="Times New Roman"/>
          <w:sz w:val="18"/>
          <w:szCs w:val="18"/>
        </w:rPr>
      </w:pPr>
    </w:p>
    <w:p w:rsidR="00256542" w:rsidRDefault="00256542" w:rsidP="000B16F5">
      <w:pPr>
        <w:spacing w:after="0" w:line="240" w:lineRule="auto"/>
        <w:jc w:val="both"/>
        <w:rPr>
          <w:rFonts w:ascii="Times New Roman" w:hAnsi="Times New Roman" w:cs="Times New Roman"/>
          <w:sz w:val="18"/>
          <w:szCs w:val="18"/>
        </w:rPr>
      </w:pPr>
    </w:p>
    <w:p w:rsidR="000B16F5" w:rsidRPr="000B16F5" w:rsidRDefault="000B16F5" w:rsidP="000B16F5">
      <w:pPr>
        <w:spacing w:after="0" w:line="240" w:lineRule="auto"/>
        <w:jc w:val="both"/>
        <w:rPr>
          <w:rFonts w:ascii="Times New Roman" w:hAnsi="Times New Roman" w:cs="Times New Roman"/>
          <w:sz w:val="18"/>
          <w:szCs w:val="18"/>
        </w:rPr>
      </w:pPr>
    </w:p>
    <w:p w:rsidR="00EE51B9" w:rsidRPr="005478DF" w:rsidRDefault="00FC4B6F" w:rsidP="000B16F5">
      <w:pPr>
        <w:spacing w:after="0" w:line="240" w:lineRule="auto"/>
        <w:jc w:val="both"/>
        <w:rPr>
          <w:rFonts w:ascii="Times New Roman" w:hAnsi="Times New Roman" w:cs="Times New Roman"/>
          <w:b/>
        </w:rPr>
      </w:pPr>
      <w:r w:rsidRPr="005478DF">
        <w:rPr>
          <w:rFonts w:ascii="Times New Roman" w:hAnsi="Times New Roman" w:cs="Times New Roman"/>
          <w:b/>
        </w:rPr>
        <w:t>1. INTRODUCTION</w:t>
      </w:r>
    </w:p>
    <w:p w:rsidR="00FC4B6F" w:rsidRPr="000B16F5" w:rsidRDefault="00FC4B6F" w:rsidP="000B16F5">
      <w:pPr>
        <w:spacing w:after="0" w:line="240" w:lineRule="auto"/>
        <w:jc w:val="both"/>
        <w:rPr>
          <w:rFonts w:ascii="Times New Roman" w:hAnsi="Times New Roman" w:cs="Times New Roman"/>
          <w:sz w:val="20"/>
          <w:szCs w:val="20"/>
        </w:rPr>
      </w:pPr>
    </w:p>
    <w:p w:rsidR="00FC4B6F" w:rsidRPr="00962314" w:rsidRDefault="00FC4B6F" w:rsidP="009154DF">
      <w:pPr>
        <w:spacing w:after="0" w:line="240" w:lineRule="auto"/>
        <w:jc w:val="both"/>
        <w:rPr>
          <w:rFonts w:ascii="Times New Roman" w:hAnsi="Times New Roman" w:cs="Times New Roman"/>
          <w:sz w:val="20"/>
          <w:szCs w:val="20"/>
        </w:rPr>
      </w:pPr>
      <w:r w:rsidRPr="00962314">
        <w:rPr>
          <w:rFonts w:ascii="Times New Roman" w:hAnsi="Times New Roman" w:cs="Times New Roman"/>
          <w:sz w:val="20"/>
          <w:szCs w:val="20"/>
        </w:rPr>
        <w:t>The adoption of new legislation related to the treatment of municipal waste, with the aim of reducing its generation and disposal, in order to minimize its harmful impact on the environment, has intensified in the last decade. However, waste disposal at sanitary landfills is still the most common final solution. The purpose of the landfill was to protect the environment and in that respect it brought certain solutions, but it also opened other, new problems, such as the creation of gas, wastewater, noise, fire, etc. [1].</w:t>
      </w:r>
    </w:p>
    <w:p w:rsidR="008E7D16" w:rsidRPr="00962314" w:rsidRDefault="00FC4B6F" w:rsidP="009154DF">
      <w:pPr>
        <w:spacing w:after="0" w:line="240" w:lineRule="auto"/>
        <w:jc w:val="both"/>
        <w:rPr>
          <w:rFonts w:ascii="Times New Roman" w:hAnsi="Times New Roman" w:cs="Times New Roman"/>
          <w:sz w:val="20"/>
          <w:szCs w:val="20"/>
        </w:rPr>
      </w:pPr>
      <w:r w:rsidRPr="00962314">
        <w:rPr>
          <w:rFonts w:ascii="Times New Roman" w:hAnsi="Times New Roman" w:cs="Times New Roman"/>
          <w:sz w:val="20"/>
          <w:szCs w:val="20"/>
        </w:rPr>
        <w:t>The leading problems related to the environment and sanitary landfills are leachate, fires and methane generation. Considering the consequences for the environment, maximum efforts are made and new, modern solutions are found, in order to avoid any negative impact. Stopping the degradation of the environment, improper disposal of municipal waste, is supported by laws and regulations on measures that must be followed when building landfills and determining the location. The rules refer to the distance of landfills from settlements, parks, sports fields, r</w:t>
      </w:r>
      <w:r w:rsidR="00563CFC" w:rsidRPr="00962314">
        <w:rPr>
          <w:rFonts w:ascii="Times New Roman" w:hAnsi="Times New Roman" w:cs="Times New Roman"/>
          <w:sz w:val="20"/>
          <w:szCs w:val="20"/>
        </w:rPr>
        <w:t>ivers, agricultural goods, etc.</w:t>
      </w:r>
      <w:r w:rsidRPr="00962314">
        <w:rPr>
          <w:rFonts w:ascii="Times New Roman" w:hAnsi="Times New Roman" w:cs="Times New Roman"/>
          <w:sz w:val="20"/>
          <w:szCs w:val="20"/>
        </w:rPr>
        <w:t xml:space="preserve"> </w:t>
      </w:r>
      <w:r w:rsidR="00563CFC" w:rsidRPr="00962314">
        <w:rPr>
          <w:rFonts w:ascii="Times New Roman" w:hAnsi="Times New Roman" w:cs="Times New Roman"/>
          <w:sz w:val="20"/>
          <w:szCs w:val="20"/>
        </w:rPr>
        <w:t>H</w:t>
      </w:r>
      <w:r w:rsidRPr="00962314">
        <w:rPr>
          <w:rFonts w:ascii="Times New Roman" w:hAnsi="Times New Roman" w:cs="Times New Roman"/>
          <w:sz w:val="20"/>
          <w:szCs w:val="20"/>
        </w:rPr>
        <w:t>owever, additional efforts are needed to protect the air, land,</w:t>
      </w:r>
      <w:r w:rsidR="008E7D16" w:rsidRPr="00962314">
        <w:rPr>
          <w:rFonts w:ascii="Times New Roman" w:hAnsi="Times New Roman" w:cs="Times New Roman"/>
          <w:sz w:val="20"/>
          <w:szCs w:val="20"/>
        </w:rPr>
        <w:t xml:space="preserve"> groundwater and surface water. Complex problems require great effort, work, commitment and introduction of innovations in the planning and design of sanitary landfills.</w:t>
      </w:r>
    </w:p>
    <w:p w:rsidR="008E7D16" w:rsidRPr="00962314" w:rsidRDefault="008E7D16" w:rsidP="009154DF">
      <w:pPr>
        <w:spacing w:after="0" w:line="240" w:lineRule="auto"/>
        <w:jc w:val="both"/>
        <w:rPr>
          <w:rFonts w:ascii="Times New Roman" w:hAnsi="Times New Roman" w:cs="Times New Roman"/>
          <w:sz w:val="20"/>
          <w:szCs w:val="20"/>
        </w:rPr>
      </w:pPr>
      <w:r w:rsidRPr="00962314">
        <w:rPr>
          <w:rFonts w:ascii="Times New Roman" w:hAnsi="Times New Roman" w:cs="Times New Roman"/>
          <w:sz w:val="20"/>
          <w:szCs w:val="20"/>
        </w:rPr>
        <w:t>The generation of municipal waste dates back to the time of human creation. However, until the relatively recent past, it did not receive adequate attention. As environmental degradation caused by "environmental pollution" grew rapidly, people faced a neglected problem.</w:t>
      </w:r>
    </w:p>
    <w:p w:rsidR="008E7D16" w:rsidRPr="00962314" w:rsidRDefault="008E7D16" w:rsidP="009154DF">
      <w:pPr>
        <w:spacing w:after="0" w:line="240" w:lineRule="auto"/>
        <w:jc w:val="both"/>
        <w:rPr>
          <w:rFonts w:ascii="Times New Roman" w:hAnsi="Times New Roman" w:cs="Times New Roman"/>
          <w:sz w:val="20"/>
          <w:szCs w:val="20"/>
        </w:rPr>
      </w:pPr>
      <w:r w:rsidRPr="00962314">
        <w:rPr>
          <w:rFonts w:ascii="Times New Roman" w:hAnsi="Times New Roman" w:cs="Times New Roman"/>
          <w:sz w:val="20"/>
          <w:szCs w:val="20"/>
        </w:rPr>
        <w:t xml:space="preserve">Waste management is a complex, responsible and necessary </w:t>
      </w:r>
      <w:r w:rsidR="00563CFC" w:rsidRPr="00962314">
        <w:rPr>
          <w:rFonts w:ascii="Times New Roman" w:hAnsi="Times New Roman" w:cs="Times New Roman"/>
          <w:sz w:val="20"/>
          <w:szCs w:val="20"/>
        </w:rPr>
        <w:t>work</w:t>
      </w:r>
      <w:r w:rsidRPr="00962314">
        <w:rPr>
          <w:rFonts w:ascii="Times New Roman" w:hAnsi="Times New Roman" w:cs="Times New Roman"/>
          <w:sz w:val="20"/>
          <w:szCs w:val="20"/>
        </w:rPr>
        <w:t xml:space="preserve">, encompassing environmental, social, technological, legal, economic and cultural aspects. Pursuant to the Law on Waste Management, all activities are carried out in a way that provides the lowest risk to endangering the life and health of people and the environment, </w:t>
      </w:r>
      <w:r w:rsidR="00A47DBA" w:rsidRPr="00962314">
        <w:rPr>
          <w:rFonts w:ascii="Times New Roman" w:hAnsi="Times New Roman" w:cs="Times New Roman"/>
          <w:sz w:val="20"/>
          <w:szCs w:val="20"/>
        </w:rPr>
        <w:t xml:space="preserve">by </w:t>
      </w:r>
      <w:r w:rsidRPr="00962314">
        <w:rPr>
          <w:rFonts w:ascii="Times New Roman" w:hAnsi="Times New Roman" w:cs="Times New Roman"/>
          <w:sz w:val="20"/>
          <w:szCs w:val="20"/>
        </w:rPr>
        <w:t xml:space="preserve">control and </w:t>
      </w:r>
      <w:r w:rsidR="00AE116A" w:rsidRPr="00962314">
        <w:rPr>
          <w:rFonts w:ascii="Times New Roman" w:hAnsi="Times New Roman" w:cs="Times New Roman"/>
          <w:sz w:val="20"/>
          <w:szCs w:val="20"/>
        </w:rPr>
        <w:t xml:space="preserve">applying </w:t>
      </w:r>
      <w:r w:rsidR="00A47DBA" w:rsidRPr="00962314">
        <w:rPr>
          <w:rFonts w:ascii="Times New Roman" w:hAnsi="Times New Roman" w:cs="Times New Roman"/>
          <w:sz w:val="20"/>
          <w:szCs w:val="20"/>
        </w:rPr>
        <w:t>measures</w:t>
      </w:r>
      <w:r w:rsidR="00AE116A" w:rsidRPr="00962314">
        <w:rPr>
          <w:rFonts w:ascii="Times New Roman" w:hAnsi="Times New Roman" w:cs="Times New Roman"/>
          <w:sz w:val="20"/>
          <w:szCs w:val="20"/>
        </w:rPr>
        <w:t xml:space="preserve"> to </w:t>
      </w:r>
      <w:r w:rsidRPr="00962314">
        <w:rPr>
          <w:rFonts w:ascii="Times New Roman" w:hAnsi="Times New Roman" w:cs="Times New Roman"/>
          <w:sz w:val="20"/>
          <w:szCs w:val="20"/>
        </w:rPr>
        <w:t>reduc</w:t>
      </w:r>
      <w:r w:rsidR="00AE116A" w:rsidRPr="00962314">
        <w:rPr>
          <w:rFonts w:ascii="Times New Roman" w:hAnsi="Times New Roman" w:cs="Times New Roman"/>
          <w:sz w:val="20"/>
          <w:szCs w:val="20"/>
        </w:rPr>
        <w:t>e</w:t>
      </w:r>
      <w:r w:rsidRPr="00962314">
        <w:rPr>
          <w:rFonts w:ascii="Times New Roman" w:hAnsi="Times New Roman" w:cs="Times New Roman"/>
          <w:sz w:val="20"/>
          <w:szCs w:val="20"/>
        </w:rPr>
        <w:t>:</w:t>
      </w:r>
    </w:p>
    <w:p w:rsidR="008E7D16" w:rsidRPr="00962314" w:rsidRDefault="008E7D16" w:rsidP="00962314">
      <w:pPr>
        <w:pStyle w:val="ListParagraph"/>
        <w:numPr>
          <w:ilvl w:val="0"/>
          <w:numId w:val="9"/>
        </w:numPr>
        <w:spacing w:after="0" w:line="240" w:lineRule="auto"/>
        <w:ind w:left="641" w:hanging="357"/>
        <w:jc w:val="both"/>
        <w:rPr>
          <w:rFonts w:ascii="Times New Roman" w:hAnsi="Times New Roman" w:cs="Times New Roman"/>
          <w:sz w:val="20"/>
          <w:szCs w:val="20"/>
        </w:rPr>
      </w:pPr>
      <w:r w:rsidRPr="00962314">
        <w:rPr>
          <w:rFonts w:ascii="Times New Roman" w:hAnsi="Times New Roman" w:cs="Times New Roman"/>
          <w:sz w:val="20"/>
          <w:szCs w:val="20"/>
        </w:rPr>
        <w:t>water, air and soil pollution;</w:t>
      </w:r>
    </w:p>
    <w:p w:rsidR="008E7D16" w:rsidRPr="00962314" w:rsidRDefault="008E7D16" w:rsidP="00962314">
      <w:pPr>
        <w:pStyle w:val="ListParagraph"/>
        <w:numPr>
          <w:ilvl w:val="0"/>
          <w:numId w:val="9"/>
        </w:numPr>
        <w:spacing w:after="0" w:line="240" w:lineRule="auto"/>
        <w:ind w:left="641" w:hanging="357"/>
        <w:jc w:val="both"/>
        <w:rPr>
          <w:rFonts w:ascii="Times New Roman" w:hAnsi="Times New Roman" w:cs="Times New Roman"/>
          <w:sz w:val="20"/>
          <w:szCs w:val="20"/>
        </w:rPr>
      </w:pPr>
      <w:r w:rsidRPr="00962314">
        <w:rPr>
          <w:rFonts w:ascii="Times New Roman" w:hAnsi="Times New Roman" w:cs="Times New Roman"/>
          <w:sz w:val="20"/>
          <w:szCs w:val="20"/>
        </w:rPr>
        <w:t>dangers to flora and fauna;</w:t>
      </w:r>
    </w:p>
    <w:p w:rsidR="008E7D16" w:rsidRPr="00962314" w:rsidRDefault="008E7D16" w:rsidP="00962314">
      <w:pPr>
        <w:pStyle w:val="ListParagraph"/>
        <w:numPr>
          <w:ilvl w:val="0"/>
          <w:numId w:val="9"/>
        </w:numPr>
        <w:spacing w:after="0" w:line="240" w:lineRule="auto"/>
        <w:ind w:left="641" w:hanging="357"/>
        <w:jc w:val="both"/>
        <w:rPr>
          <w:rFonts w:ascii="Times New Roman" w:hAnsi="Times New Roman" w:cs="Times New Roman"/>
          <w:sz w:val="20"/>
          <w:szCs w:val="20"/>
        </w:rPr>
      </w:pPr>
      <w:r w:rsidRPr="00962314">
        <w:rPr>
          <w:rFonts w:ascii="Times New Roman" w:hAnsi="Times New Roman" w:cs="Times New Roman"/>
          <w:sz w:val="20"/>
          <w:szCs w:val="20"/>
        </w:rPr>
        <w:t>dangers of accidents,</w:t>
      </w:r>
    </w:p>
    <w:p w:rsidR="008E7D16" w:rsidRPr="00962314" w:rsidRDefault="008E7D16" w:rsidP="00962314">
      <w:pPr>
        <w:pStyle w:val="ListParagraph"/>
        <w:numPr>
          <w:ilvl w:val="0"/>
          <w:numId w:val="9"/>
        </w:numPr>
        <w:spacing w:after="0" w:line="240" w:lineRule="auto"/>
        <w:ind w:left="641" w:hanging="357"/>
        <w:jc w:val="both"/>
        <w:rPr>
          <w:rFonts w:ascii="Times New Roman" w:hAnsi="Times New Roman" w:cs="Times New Roman"/>
          <w:sz w:val="20"/>
          <w:szCs w:val="20"/>
        </w:rPr>
      </w:pPr>
      <w:r w:rsidRPr="00962314">
        <w:rPr>
          <w:rFonts w:ascii="Times New Roman" w:hAnsi="Times New Roman" w:cs="Times New Roman"/>
          <w:sz w:val="20"/>
          <w:szCs w:val="20"/>
        </w:rPr>
        <w:t>explosions or fires;</w:t>
      </w:r>
    </w:p>
    <w:p w:rsidR="00256542" w:rsidRPr="00962314" w:rsidRDefault="008E7D16" w:rsidP="00962314">
      <w:pPr>
        <w:pStyle w:val="ListParagraph"/>
        <w:numPr>
          <w:ilvl w:val="0"/>
          <w:numId w:val="9"/>
        </w:numPr>
        <w:spacing w:after="0" w:line="240" w:lineRule="auto"/>
        <w:ind w:left="641" w:hanging="357"/>
        <w:jc w:val="both"/>
        <w:rPr>
          <w:rFonts w:ascii="Times New Roman" w:hAnsi="Times New Roman" w:cs="Times New Roman"/>
          <w:sz w:val="20"/>
          <w:szCs w:val="20"/>
        </w:rPr>
      </w:pPr>
      <w:r w:rsidRPr="00962314">
        <w:rPr>
          <w:rFonts w:ascii="Times New Roman" w:hAnsi="Times New Roman" w:cs="Times New Roman"/>
          <w:sz w:val="20"/>
          <w:szCs w:val="20"/>
        </w:rPr>
        <w:t>noise levels and unpleasant odors [2].</w:t>
      </w:r>
    </w:p>
    <w:p w:rsidR="00962314" w:rsidRPr="00962314" w:rsidRDefault="00962314" w:rsidP="00962314">
      <w:pPr>
        <w:spacing w:after="0" w:line="240" w:lineRule="auto"/>
        <w:jc w:val="both"/>
        <w:rPr>
          <w:rFonts w:ascii="Times New Roman" w:hAnsi="Times New Roman" w:cs="Times New Roman"/>
          <w:sz w:val="20"/>
          <w:szCs w:val="20"/>
        </w:rPr>
      </w:pPr>
    </w:p>
    <w:p w:rsidR="00962314" w:rsidRPr="00962314" w:rsidRDefault="00962314" w:rsidP="00962314">
      <w:pPr>
        <w:spacing w:after="0" w:line="240" w:lineRule="auto"/>
        <w:jc w:val="both"/>
        <w:rPr>
          <w:rFonts w:ascii="Times New Roman" w:hAnsi="Times New Roman" w:cs="Times New Roman"/>
          <w:sz w:val="20"/>
          <w:szCs w:val="20"/>
        </w:rPr>
      </w:pPr>
    </w:p>
    <w:p w:rsidR="00671D2A" w:rsidRPr="005478DF" w:rsidRDefault="008E7D16" w:rsidP="009154DF">
      <w:pPr>
        <w:spacing w:after="0" w:line="240" w:lineRule="auto"/>
        <w:jc w:val="both"/>
        <w:rPr>
          <w:rFonts w:ascii="Times New Roman" w:hAnsi="Times New Roman" w:cs="Times New Roman"/>
          <w:b/>
        </w:rPr>
      </w:pPr>
      <w:r w:rsidRPr="005478DF">
        <w:rPr>
          <w:rFonts w:ascii="Times New Roman" w:hAnsi="Times New Roman" w:cs="Times New Roman"/>
          <w:b/>
        </w:rPr>
        <w:lastRenderedPageBreak/>
        <w:t>2. DEGRADATION OF THE ENVIRONMENT BY LANDFILLS</w:t>
      </w:r>
    </w:p>
    <w:p w:rsidR="00EE51B9" w:rsidRPr="005478DF" w:rsidRDefault="00EE51B9" w:rsidP="009154DF">
      <w:pPr>
        <w:spacing w:after="0" w:line="240" w:lineRule="auto"/>
        <w:jc w:val="both"/>
        <w:rPr>
          <w:rFonts w:ascii="Times New Roman" w:hAnsi="Times New Roman" w:cs="Times New Roman"/>
          <w:b/>
        </w:rPr>
      </w:pPr>
    </w:p>
    <w:p w:rsidR="008E7D16" w:rsidRPr="005478DF" w:rsidRDefault="008E7D16" w:rsidP="009154DF">
      <w:pPr>
        <w:spacing w:after="0" w:line="240" w:lineRule="auto"/>
        <w:jc w:val="both"/>
        <w:rPr>
          <w:rFonts w:ascii="Times New Roman" w:hAnsi="Times New Roman" w:cs="Times New Roman"/>
          <w:sz w:val="20"/>
          <w:szCs w:val="20"/>
        </w:rPr>
      </w:pPr>
      <w:r w:rsidRPr="005478DF">
        <w:rPr>
          <w:rFonts w:ascii="Times New Roman" w:hAnsi="Times New Roman" w:cs="Times New Roman"/>
          <w:sz w:val="20"/>
          <w:szCs w:val="20"/>
        </w:rPr>
        <w:t>Even if they are relatively rare, landfill fires are extremely harmful because they emit various pollutants into the air, water and soil. Landfill fires differ in the place of origin, in the materials that caught fire, the cause of the occurrence, etc., but they are all, without exception, a challenge to bring under control and extinguish [3]. In relation to the place of origin, there are underground and surface fires. Underground fires last for several weeks or months, unlike surface fires, but both emit large amounts of pollutants and toxic substances into the air, which due to high temperatures turn into a gaseous phase [4].</w:t>
      </w:r>
    </w:p>
    <w:p w:rsidR="008E7D16" w:rsidRPr="005478DF" w:rsidRDefault="008E7D16" w:rsidP="009154DF">
      <w:pPr>
        <w:spacing w:after="0" w:line="240" w:lineRule="auto"/>
        <w:jc w:val="both"/>
        <w:rPr>
          <w:rFonts w:ascii="Times New Roman" w:hAnsi="Times New Roman" w:cs="Times New Roman"/>
          <w:sz w:val="20"/>
          <w:szCs w:val="20"/>
        </w:rPr>
      </w:pPr>
      <w:r w:rsidRPr="005478DF">
        <w:rPr>
          <w:rFonts w:ascii="Times New Roman" w:hAnsi="Times New Roman" w:cs="Times New Roman"/>
          <w:sz w:val="20"/>
          <w:szCs w:val="20"/>
        </w:rPr>
        <w:t>Air pollutants emitted during municipal solid waste fires are</w:t>
      </w:r>
      <w:r w:rsidR="00380546" w:rsidRPr="005478DF">
        <w:rPr>
          <w:rFonts w:ascii="Times New Roman" w:hAnsi="Times New Roman" w:cs="Times New Roman"/>
          <w:sz w:val="20"/>
          <w:szCs w:val="20"/>
        </w:rPr>
        <w:t xml:space="preserve"> following</w:t>
      </w:r>
      <w:r w:rsidRPr="005478DF">
        <w:rPr>
          <w:rFonts w:ascii="Times New Roman" w:hAnsi="Times New Roman" w:cs="Times New Roman"/>
          <w:sz w:val="20"/>
          <w:szCs w:val="20"/>
        </w:rPr>
        <w:t xml:space="preserve">: nitrogen dioxide (NO2), nitrogen monoxide (NO), carbon monoxide (CO), carbon dioxide (CO 2), sulfur dioxide (SO2), ammonia (NH3), hydrochloric acid (HCl), hydrofluoric acid (HF), hydrocarbons (HC), particles, ash. Fly ash consists of organic and inorganic components, which migrate and pollute the environment at great distances from the fire site by air currents or leaching from the atmosphere. Cr, Ni, Pb are heavy metals that are often found in ash and are extremely harmful, while the organic compounds in the ash include dioxins, furans, polychlorinated phenols, polychlorinated benzenes, esters, polyaromatic hydrocarbons and other highly toxic compounds [4]. </w:t>
      </w:r>
    </w:p>
    <w:p w:rsidR="008E7D16" w:rsidRPr="005478DF" w:rsidRDefault="008E7D16" w:rsidP="009154DF">
      <w:pPr>
        <w:spacing w:after="0" w:line="240" w:lineRule="auto"/>
        <w:jc w:val="both"/>
        <w:rPr>
          <w:rFonts w:ascii="Times New Roman" w:hAnsi="Times New Roman" w:cs="Times New Roman"/>
          <w:sz w:val="20"/>
          <w:szCs w:val="20"/>
        </w:rPr>
      </w:pPr>
      <w:r w:rsidRPr="005478DF">
        <w:rPr>
          <w:rFonts w:ascii="Times New Roman" w:hAnsi="Times New Roman" w:cs="Times New Roman"/>
          <w:sz w:val="20"/>
          <w:szCs w:val="20"/>
        </w:rPr>
        <w:t xml:space="preserve">By penetrating into the interior of the soil or moving through channels and cracks on the surface, leachate migrates from the body of the landfill to surface and groundwater and pollutes them. In addition to water, the soil through which the filtrate passes is </w:t>
      </w:r>
      <w:r w:rsidR="00A75894" w:rsidRPr="005478DF">
        <w:rPr>
          <w:rFonts w:ascii="Times New Roman" w:hAnsi="Times New Roman" w:cs="Times New Roman"/>
          <w:sz w:val="20"/>
          <w:szCs w:val="20"/>
        </w:rPr>
        <w:t xml:space="preserve">also </w:t>
      </w:r>
      <w:r w:rsidRPr="005478DF">
        <w:rPr>
          <w:rFonts w:ascii="Times New Roman" w:hAnsi="Times New Roman" w:cs="Times New Roman"/>
          <w:sz w:val="20"/>
          <w:szCs w:val="20"/>
        </w:rPr>
        <w:t>contaminated. Biological and chemical derradations that take place in the body of the landfill lead to the formation of leachate, i</w:t>
      </w:r>
      <w:r w:rsidR="00A75894" w:rsidRPr="005478DF">
        <w:rPr>
          <w:rFonts w:ascii="Times New Roman" w:hAnsi="Times New Roman" w:cs="Times New Roman"/>
          <w:sz w:val="20"/>
          <w:szCs w:val="20"/>
        </w:rPr>
        <w:t>.</w:t>
      </w:r>
      <w:r w:rsidRPr="005478DF">
        <w:rPr>
          <w:rFonts w:ascii="Times New Roman" w:hAnsi="Times New Roman" w:cs="Times New Roman"/>
          <w:sz w:val="20"/>
          <w:szCs w:val="20"/>
        </w:rPr>
        <w:t>e</w:t>
      </w:r>
      <w:r w:rsidR="00A75894" w:rsidRPr="005478DF">
        <w:rPr>
          <w:rFonts w:ascii="Times New Roman" w:hAnsi="Times New Roman" w:cs="Times New Roman"/>
          <w:sz w:val="20"/>
          <w:szCs w:val="20"/>
        </w:rPr>
        <w:t>.</w:t>
      </w:r>
      <w:r w:rsidRPr="005478DF">
        <w:rPr>
          <w:rFonts w:ascii="Times New Roman" w:hAnsi="Times New Roman" w:cs="Times New Roman"/>
          <w:sz w:val="20"/>
          <w:szCs w:val="20"/>
        </w:rPr>
        <w:t xml:space="preserve"> filtrate. The composition of the filling is difficult to predict due to the influence of many factors, such as: waste composition, moisture content, temperature, body thickness of the landfill, phase of waste decomposition, etc. However, it is certain that they contain many organic and inorganic pollutants as well as pathogenic microorganisms. Heavy metals are most often separated from inorganic compounds, while benzene, vinyl chloride, dichloromethane, tetrachlorethylene, carbon tetrachloride, toluene, 1,1,1-trichloroethane, xylene are the most common. Coliforms, Pseudomonas aeruginosa and Aeromonas hydrophila are most often isolated from pathogenic microorganisms from the composition of landfill leachate. When it comes to viruses, hepatitis A and Norwalk viruses are often observed, while Giardia lamblia and Cryptosporidium parvum are the most common parasites [5]. As a solution to this problem, in the design of modern sanitary landfills, it is proposed to use clay (natural substrate), then as a sealing substrate HDPE foil and as a final, protective layer, geosynthetic substrates [6].</w:t>
      </w:r>
    </w:p>
    <w:p w:rsidR="00256542" w:rsidRDefault="008E7D16" w:rsidP="009154DF">
      <w:pPr>
        <w:spacing w:after="0" w:line="240" w:lineRule="auto"/>
        <w:jc w:val="both"/>
        <w:rPr>
          <w:rFonts w:ascii="Times New Roman" w:hAnsi="Times New Roman" w:cs="Times New Roman"/>
          <w:sz w:val="20"/>
          <w:szCs w:val="20"/>
        </w:rPr>
      </w:pPr>
      <w:r w:rsidRPr="005478DF">
        <w:rPr>
          <w:rFonts w:ascii="Times New Roman" w:hAnsi="Times New Roman" w:cs="Times New Roman"/>
          <w:sz w:val="20"/>
          <w:szCs w:val="20"/>
        </w:rPr>
        <w:t>Noise from communal landfills can have an extremely negative impact on people, depending on the health profile of the inhabitants of the surrounding settlements. Noise emitters from landfills are transport vehicles, excavators, waste compactors, etc. Hearing loss and organ damage occur when exposed to noise of 120-130 dB, while stress and nervousness occur when exposed to much lower intensity. In the EU, as many as 4% of the population has a permanent hearing problem, due to frequent exposure to noise [7]. According to the World Health Organization, the noise level in populated areas must not exceed 55dB, so the localization of communal landfills in their immediate vicinity is unacceptable [8]. As a product of microbiological decomposition of waste in landfills, intense unpleasant odors are created that significantly affect the quality of life of the local population. The intensity and frequency of unpleasant odors depend on a number of microclimatic factors [9].</w:t>
      </w:r>
    </w:p>
    <w:p w:rsidR="00962314" w:rsidRDefault="00962314" w:rsidP="009154DF">
      <w:pPr>
        <w:spacing w:after="0" w:line="240" w:lineRule="auto"/>
        <w:jc w:val="both"/>
        <w:rPr>
          <w:rFonts w:ascii="Times New Roman" w:hAnsi="Times New Roman" w:cs="Times New Roman"/>
          <w:sz w:val="20"/>
          <w:szCs w:val="20"/>
        </w:rPr>
      </w:pPr>
    </w:p>
    <w:p w:rsidR="00962314" w:rsidRPr="005478DF" w:rsidRDefault="00962314" w:rsidP="009154DF">
      <w:pPr>
        <w:spacing w:after="0" w:line="240" w:lineRule="auto"/>
        <w:jc w:val="both"/>
        <w:rPr>
          <w:rFonts w:ascii="Times New Roman" w:hAnsi="Times New Roman" w:cs="Times New Roman"/>
          <w:sz w:val="20"/>
          <w:szCs w:val="20"/>
        </w:rPr>
      </w:pPr>
    </w:p>
    <w:p w:rsidR="00EE51B9" w:rsidRPr="005478DF" w:rsidRDefault="008E7D16" w:rsidP="009154DF">
      <w:pPr>
        <w:spacing w:after="0" w:line="240" w:lineRule="auto"/>
        <w:jc w:val="both"/>
        <w:rPr>
          <w:rFonts w:ascii="Times New Roman" w:hAnsi="Times New Roman" w:cs="Times New Roman"/>
          <w:b/>
        </w:rPr>
      </w:pPr>
      <w:r w:rsidRPr="005478DF">
        <w:rPr>
          <w:rFonts w:ascii="Times New Roman" w:hAnsi="Times New Roman" w:cs="Times New Roman"/>
          <w:b/>
        </w:rPr>
        <w:t>3. MODERN METHODS FOR SELECTION OF SUITABLE LOCATION FOR LANDFILL</w:t>
      </w:r>
    </w:p>
    <w:p w:rsidR="008E7D16" w:rsidRPr="005478DF" w:rsidRDefault="008E7D16" w:rsidP="009154DF">
      <w:pPr>
        <w:spacing w:after="0" w:line="240" w:lineRule="auto"/>
        <w:jc w:val="both"/>
        <w:rPr>
          <w:rFonts w:ascii="Times New Roman" w:hAnsi="Times New Roman" w:cs="Times New Roman"/>
          <w:b/>
        </w:rPr>
      </w:pPr>
    </w:p>
    <w:p w:rsidR="008E7D16" w:rsidRPr="005478DF" w:rsidRDefault="008E7D16" w:rsidP="009154DF">
      <w:pPr>
        <w:spacing w:after="0" w:line="240" w:lineRule="auto"/>
        <w:jc w:val="both"/>
        <w:rPr>
          <w:rFonts w:ascii="Times New Roman" w:hAnsi="Times New Roman" w:cs="Times New Roman"/>
          <w:sz w:val="20"/>
          <w:szCs w:val="20"/>
        </w:rPr>
      </w:pPr>
      <w:r w:rsidRPr="005478DF">
        <w:rPr>
          <w:rFonts w:ascii="Times New Roman" w:hAnsi="Times New Roman" w:cs="Times New Roman"/>
          <w:sz w:val="20"/>
          <w:szCs w:val="20"/>
        </w:rPr>
        <w:t>Human activities in the protection of the environment must be intensified in a positive direction, by repairing the damage caused by improper waste disposal and planning future activities. In the complex process of waste management, choosing a location for the construction of a municipal landfill is a burning issue. In order to avoid the negative impact of landfills on human health and the environment, using the development of science and modern technologies, a multitude of methods for landfill site selection have been developed.</w:t>
      </w:r>
    </w:p>
    <w:p w:rsidR="008E7D16" w:rsidRPr="005478DF" w:rsidRDefault="008E7D16" w:rsidP="009154DF">
      <w:pPr>
        <w:spacing w:after="0" w:line="240" w:lineRule="auto"/>
        <w:jc w:val="both"/>
        <w:rPr>
          <w:rFonts w:ascii="Times New Roman" w:hAnsi="Times New Roman"/>
          <w:sz w:val="20"/>
          <w:szCs w:val="20"/>
        </w:rPr>
      </w:pPr>
      <w:r w:rsidRPr="005478DF">
        <w:rPr>
          <w:rFonts w:ascii="Times New Roman" w:hAnsi="Times New Roman"/>
          <w:sz w:val="20"/>
          <w:szCs w:val="20"/>
        </w:rPr>
        <w:t>Modern methods, develop</w:t>
      </w:r>
      <w:r w:rsidR="007A0883" w:rsidRPr="005478DF">
        <w:rPr>
          <w:rFonts w:ascii="Times New Roman" w:hAnsi="Times New Roman"/>
          <w:sz w:val="20"/>
          <w:szCs w:val="20"/>
        </w:rPr>
        <w:t>ed because of improvements in</w:t>
      </w:r>
      <w:r w:rsidRPr="005478DF">
        <w:rPr>
          <w:rFonts w:ascii="Times New Roman" w:hAnsi="Times New Roman"/>
          <w:sz w:val="20"/>
          <w:szCs w:val="20"/>
        </w:rPr>
        <w:t xml:space="preserve"> </w:t>
      </w:r>
      <w:r w:rsidR="007A0883" w:rsidRPr="005478DF">
        <w:rPr>
          <w:rFonts w:ascii="Times New Roman" w:hAnsi="Times New Roman"/>
          <w:sz w:val="20"/>
          <w:szCs w:val="20"/>
        </w:rPr>
        <w:t>I</w:t>
      </w:r>
      <w:r w:rsidRPr="005478DF">
        <w:rPr>
          <w:rFonts w:ascii="Times New Roman" w:hAnsi="Times New Roman"/>
          <w:sz w:val="20"/>
          <w:szCs w:val="20"/>
        </w:rPr>
        <w:t>nformatics and</w:t>
      </w:r>
      <w:r w:rsidR="007A0883" w:rsidRPr="005478DF">
        <w:rPr>
          <w:rFonts w:ascii="Times New Roman" w:hAnsi="Times New Roman"/>
          <w:sz w:val="20"/>
          <w:szCs w:val="20"/>
        </w:rPr>
        <w:t xml:space="preserve"> C</w:t>
      </w:r>
      <w:r w:rsidRPr="005478DF">
        <w:rPr>
          <w:rFonts w:ascii="Times New Roman" w:hAnsi="Times New Roman"/>
          <w:sz w:val="20"/>
          <w:szCs w:val="20"/>
        </w:rPr>
        <w:t>omputi</w:t>
      </w:r>
      <w:r w:rsidR="007A0883" w:rsidRPr="005478DF">
        <w:rPr>
          <w:rFonts w:ascii="Times New Roman" w:hAnsi="Times New Roman"/>
          <w:sz w:val="20"/>
          <w:szCs w:val="20"/>
        </w:rPr>
        <w:t>er Science</w:t>
      </w:r>
      <w:r w:rsidRPr="005478DF">
        <w:rPr>
          <w:rFonts w:ascii="Times New Roman" w:hAnsi="Times New Roman"/>
          <w:sz w:val="20"/>
          <w:szCs w:val="20"/>
        </w:rPr>
        <w:t xml:space="preserve">, have an invaluable role in the entire waste management process. Through various software programs that can be used for analysis, calculations, simulations, etc., the speed and accuracy of work is increased. When choosing a site for a sanitary landfill, modern methods such as: GIS, MCDA methods, PROMETHEE, Heuristic approach, logical methods, MCDM obscure methods, etc., have an advantage over earlier methods based on mathematical calculations or manual techniques, such as technique coatings [10]. </w:t>
      </w:r>
    </w:p>
    <w:p w:rsidR="008E7D16" w:rsidRPr="005478DF" w:rsidRDefault="008E7D16" w:rsidP="009154DF">
      <w:pPr>
        <w:spacing w:after="0" w:line="240" w:lineRule="auto"/>
        <w:jc w:val="both"/>
        <w:rPr>
          <w:rFonts w:ascii="Times New Roman" w:hAnsi="Times New Roman"/>
          <w:sz w:val="20"/>
          <w:szCs w:val="20"/>
        </w:rPr>
      </w:pPr>
      <w:r w:rsidRPr="005478DF">
        <w:rPr>
          <w:rFonts w:ascii="Times New Roman" w:hAnsi="Times New Roman"/>
          <w:sz w:val="20"/>
          <w:szCs w:val="20"/>
        </w:rPr>
        <w:t>Geographic information systems, ie GIS, is a tool that allows you to select the best location and the ability to create maps of exceptional quality (Figure 1) [11]. With the improvement of GIS, the possibility of screening, zoning, correlation, data storage and graphical display of sites was achieved [12] [13]. GIS enables data management and combination with other methods [14]. The application of GIS tools, alone or in combination with appropriate methods of analysis, offers solutions to structural problems encountered in the process of finding a suitable site for a landfill [15]. In practice, it is most often combined with MCDA [16], which results in time savings and cost reduction [17]. GIS and MCDM methods in combined application define optimal areas, while for precise determination of landfill location are used: subjective weighting method, sum of titles (RS), mutual rank (RR) and order of ranks (ROC) methods [12].</w:t>
      </w:r>
    </w:p>
    <w:p w:rsidR="00B21477" w:rsidRPr="005478DF" w:rsidRDefault="005478DF" w:rsidP="009154DF">
      <w:pPr>
        <w:spacing w:after="0" w:line="240" w:lineRule="auto"/>
        <w:jc w:val="center"/>
        <w:rPr>
          <w:rFonts w:ascii="Times New Roman" w:eastAsia="Calibri" w:hAnsi="Times New Roman" w:cs="Times New Roman"/>
          <w:sz w:val="20"/>
          <w:szCs w:val="20"/>
        </w:rPr>
      </w:pPr>
      <w:r w:rsidRPr="003B5C71">
        <w:rPr>
          <w:rFonts w:ascii="Times New Roman" w:eastAsia="Calibri" w:hAnsi="Times New Roman" w:cs="Times New Roman"/>
          <w:noProof/>
          <w:sz w:val="20"/>
          <w:szCs w:val="20"/>
        </w:rPr>
        <w:lastRenderedPageBreak/>
        <w:drawing>
          <wp:inline distT="0" distB="0" distL="0" distR="0" wp14:anchorId="5AF5B0E7" wp14:editId="1E907014">
            <wp:extent cx="3528000" cy="2219026"/>
            <wp:effectExtent l="0" t="0" r="0" b="0"/>
            <wp:docPr id="2" name="Picture 2" descr="C:\Users\ZILE0\Download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E0\Downloads\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000" cy="2219026"/>
                    </a:xfrm>
                    <a:prstGeom prst="rect">
                      <a:avLst/>
                    </a:prstGeom>
                    <a:noFill/>
                    <a:ln>
                      <a:noFill/>
                    </a:ln>
                  </pic:spPr>
                </pic:pic>
              </a:graphicData>
            </a:graphic>
          </wp:inline>
        </w:drawing>
      </w:r>
    </w:p>
    <w:p w:rsidR="00704B59" w:rsidRPr="005478DF" w:rsidRDefault="008E7D16" w:rsidP="009154DF">
      <w:pPr>
        <w:spacing w:after="0" w:line="240" w:lineRule="auto"/>
        <w:jc w:val="center"/>
        <w:rPr>
          <w:rFonts w:ascii="Times New Roman" w:eastAsia="Calibri" w:hAnsi="Times New Roman" w:cs="Times New Roman"/>
          <w:sz w:val="20"/>
          <w:szCs w:val="20"/>
        </w:rPr>
      </w:pPr>
      <w:r w:rsidRPr="005478DF">
        <w:rPr>
          <w:rFonts w:ascii="Times New Roman" w:eastAsia="Calibri" w:hAnsi="Times New Roman" w:cs="Times New Roman"/>
          <w:b/>
          <w:sz w:val="20"/>
          <w:szCs w:val="20"/>
        </w:rPr>
        <w:t xml:space="preserve">Figure 1: </w:t>
      </w:r>
      <w:r w:rsidRPr="005478DF">
        <w:rPr>
          <w:rFonts w:ascii="Times New Roman" w:eastAsia="Calibri" w:hAnsi="Times New Roman" w:cs="Times New Roman"/>
          <w:sz w:val="20"/>
          <w:szCs w:val="20"/>
        </w:rPr>
        <w:t>Map of potential sites for landfill construction, GIS view</w:t>
      </w:r>
    </w:p>
    <w:p w:rsidR="008E7D16" w:rsidRPr="005478DF" w:rsidRDefault="008E7D16" w:rsidP="009154DF">
      <w:pPr>
        <w:spacing w:after="0" w:line="240" w:lineRule="auto"/>
        <w:jc w:val="center"/>
        <w:rPr>
          <w:rFonts w:ascii="Times New Roman" w:eastAsia="Calibri" w:hAnsi="Times New Roman" w:cs="Times New Roman"/>
          <w:sz w:val="20"/>
          <w:szCs w:val="20"/>
        </w:rPr>
      </w:pPr>
    </w:p>
    <w:p w:rsidR="008E7D16" w:rsidRPr="005478DF" w:rsidRDefault="008E7D16" w:rsidP="009154DF">
      <w:pPr>
        <w:spacing w:after="0" w:line="240" w:lineRule="auto"/>
        <w:jc w:val="both"/>
        <w:rPr>
          <w:rFonts w:ascii="Times New Roman" w:eastAsia="Calibri" w:hAnsi="Times New Roman" w:cs="Times New Roman"/>
          <w:sz w:val="20"/>
          <w:szCs w:val="20"/>
        </w:rPr>
      </w:pPr>
      <w:r w:rsidRPr="005478DF">
        <w:rPr>
          <w:rFonts w:ascii="Times New Roman" w:eastAsia="Calibri" w:hAnsi="Times New Roman" w:cs="Times New Roman"/>
          <w:sz w:val="20"/>
          <w:szCs w:val="20"/>
        </w:rPr>
        <w:t>The process of analytical hierarchy (AHP) is a method whose application provides a clear ranking of the final solutions for the landfill location [16]. Looking at the problem as an element or network of decision-making elements, enables the analytical network process (ANP), which is basically a generalized AHP [17]. Flexibility in the work of ANP and AHP, enables their application for all sites and declares them as extremely suitable for combination with other methods of analysis in the process of landfill site selection [18].</w:t>
      </w:r>
    </w:p>
    <w:p w:rsidR="008E7D16" w:rsidRPr="005478DF" w:rsidRDefault="008E7D16" w:rsidP="009154DF">
      <w:pPr>
        <w:spacing w:after="0" w:line="240" w:lineRule="auto"/>
        <w:jc w:val="both"/>
        <w:rPr>
          <w:rFonts w:ascii="Times New Roman" w:eastAsia="Calibri" w:hAnsi="Times New Roman" w:cs="Times New Roman"/>
          <w:sz w:val="20"/>
          <w:szCs w:val="20"/>
        </w:rPr>
      </w:pPr>
      <w:r w:rsidRPr="005478DF">
        <w:rPr>
          <w:rFonts w:ascii="Times New Roman" w:eastAsia="Calibri" w:hAnsi="Times New Roman" w:cs="Times New Roman"/>
          <w:sz w:val="20"/>
          <w:szCs w:val="20"/>
        </w:rPr>
        <w:t>SAV (simple additive weighting) is often referred to in the literature as a "scoring method" and is used in the processing of spatial attributes [16]. The SAV format can be both raster and vector [14].</w:t>
      </w:r>
    </w:p>
    <w:p w:rsidR="008E7D16" w:rsidRPr="005478DF" w:rsidRDefault="008E7D16" w:rsidP="009154DF">
      <w:pPr>
        <w:spacing w:after="0" w:line="240" w:lineRule="auto"/>
        <w:jc w:val="both"/>
        <w:rPr>
          <w:rFonts w:ascii="Times New Roman" w:eastAsia="Calibri" w:hAnsi="Times New Roman" w:cs="Times New Roman"/>
          <w:sz w:val="20"/>
          <w:szCs w:val="20"/>
        </w:rPr>
      </w:pPr>
      <w:r w:rsidRPr="005478DF">
        <w:rPr>
          <w:rFonts w:ascii="Times New Roman" w:eastAsia="Calibri" w:hAnsi="Times New Roman" w:cs="Times New Roman"/>
          <w:sz w:val="20"/>
          <w:szCs w:val="20"/>
        </w:rPr>
        <w:t>The fuzzy AHP method is applied to eliminate inaccuracies, while the integrated fuzzy VIKOR technique highlights priority in the event of conflicting decision-making criteria. The integrated obscure TOPSIS technique contributes to finding the optimal solution for the landfill site, while the integrated obscure ANP method is used to analyze the suitability of the site in an unclear environment. The heuristic approach is a two-phase method, where the first phase selects a significant area for the landfill, while the second specifies the location of the landfill, within the selected area. PROMETHEE is an extremely efficient technique that gives a final and complete ranking of selected locations, from the most desirable to the least desirable [16]. The Algorithm K method allows clustering, while methods such as MOORA, VASPAS and KORPAS are used to define locations based on priorities [17].</w:t>
      </w:r>
    </w:p>
    <w:p w:rsidR="003C5D07" w:rsidRPr="005478DF" w:rsidRDefault="008E7D16" w:rsidP="009154DF">
      <w:pPr>
        <w:spacing w:after="0" w:line="240" w:lineRule="auto"/>
        <w:jc w:val="both"/>
        <w:rPr>
          <w:rFonts w:ascii="Times New Roman" w:eastAsia="Calibri" w:hAnsi="Times New Roman" w:cs="Times New Roman"/>
          <w:sz w:val="20"/>
          <w:szCs w:val="20"/>
        </w:rPr>
      </w:pPr>
      <w:r w:rsidRPr="005478DF">
        <w:rPr>
          <w:rFonts w:ascii="Times New Roman" w:eastAsia="Calibri" w:hAnsi="Times New Roman" w:cs="Times New Roman"/>
          <w:sz w:val="20"/>
          <w:szCs w:val="20"/>
        </w:rPr>
        <w:t>For precise standardization of the established criteria, the FUZZI LOGIC method is applied, while the Regulated Weighted Average (OVA) is a newer technique that achieves top results in site planning [14]. VLC (weighted linear combination) is a method used to select the right one from sev</w:t>
      </w:r>
      <w:r w:rsidR="003C5D07" w:rsidRPr="005478DF">
        <w:rPr>
          <w:rFonts w:ascii="Times New Roman" w:eastAsia="Calibri" w:hAnsi="Times New Roman" w:cs="Times New Roman"/>
          <w:sz w:val="20"/>
          <w:szCs w:val="20"/>
        </w:rPr>
        <w:t xml:space="preserve">eral offered alternatives [12]. </w:t>
      </w:r>
      <w:r w:rsidRPr="005478DF">
        <w:rPr>
          <w:rFonts w:ascii="Times New Roman" w:eastAsia="Calibri" w:hAnsi="Times New Roman" w:cs="Times New Roman"/>
          <w:sz w:val="20"/>
          <w:szCs w:val="20"/>
        </w:rPr>
        <w:t>FUZZI MADM method, unclear AHP method and Chang's FUZZI AHP method, are often combined, whereby FUZZI MADM in solving problems arising from obscure, subjective and imprecise information, unclear AHP for selection and ranking of obscure programs in simple while Chang's FUZZI AHP method is necessar</w:t>
      </w:r>
      <w:r w:rsidR="003C5D07" w:rsidRPr="005478DF">
        <w:rPr>
          <w:rFonts w:ascii="Times New Roman" w:eastAsia="Calibri" w:hAnsi="Times New Roman" w:cs="Times New Roman"/>
          <w:sz w:val="20"/>
          <w:szCs w:val="20"/>
        </w:rPr>
        <w:t>y in ranking alternatives [19].</w:t>
      </w:r>
    </w:p>
    <w:p w:rsidR="003C5D07" w:rsidRPr="005478DF" w:rsidRDefault="008E7D16" w:rsidP="009154DF">
      <w:pPr>
        <w:spacing w:after="0" w:line="240" w:lineRule="auto"/>
        <w:jc w:val="both"/>
        <w:rPr>
          <w:rFonts w:ascii="Times New Roman" w:eastAsia="Calibri" w:hAnsi="Times New Roman" w:cs="Times New Roman"/>
          <w:sz w:val="20"/>
          <w:szCs w:val="20"/>
        </w:rPr>
      </w:pPr>
      <w:r w:rsidRPr="005478DF">
        <w:rPr>
          <w:rFonts w:ascii="Times New Roman" w:eastAsia="Calibri" w:hAnsi="Times New Roman" w:cs="Times New Roman"/>
          <w:sz w:val="20"/>
          <w:szCs w:val="20"/>
        </w:rPr>
        <w:t>Apart from the mentioned modern methods, the following are also significantly applied: weighted linear combination (VLC), unclear analytical hierarchical procedure (F-AHP), unclear analytical network process (F-ANP), TODIM, unclear TODIM, gray systems theory, etc. [20]</w:t>
      </w:r>
      <w:r w:rsidR="003C5D07" w:rsidRPr="005478DF">
        <w:rPr>
          <w:rFonts w:ascii="Times New Roman" w:eastAsia="Calibri" w:hAnsi="Times New Roman" w:cs="Times New Roman"/>
          <w:sz w:val="20"/>
          <w:szCs w:val="20"/>
        </w:rPr>
        <w:t>.</w:t>
      </w:r>
    </w:p>
    <w:p w:rsidR="003C5D07" w:rsidRPr="005478DF" w:rsidRDefault="003C5D07" w:rsidP="009154DF">
      <w:pPr>
        <w:spacing w:after="0" w:line="240" w:lineRule="auto"/>
        <w:jc w:val="both"/>
        <w:rPr>
          <w:rFonts w:ascii="Times New Roman" w:eastAsia="Calibri" w:hAnsi="Times New Roman" w:cs="Times New Roman"/>
          <w:sz w:val="20"/>
          <w:szCs w:val="20"/>
        </w:rPr>
      </w:pPr>
    </w:p>
    <w:p w:rsidR="003C5D07" w:rsidRPr="00ED3A88" w:rsidRDefault="003C5D07" w:rsidP="009154DF">
      <w:pPr>
        <w:spacing w:after="0" w:line="240" w:lineRule="auto"/>
        <w:jc w:val="both"/>
        <w:rPr>
          <w:rFonts w:ascii="Times New Roman" w:eastAsia="Calibri" w:hAnsi="Times New Roman" w:cs="Times New Roman"/>
        </w:rPr>
      </w:pPr>
      <w:r w:rsidRPr="00ED3A88">
        <w:rPr>
          <w:rFonts w:ascii="Times New Roman" w:hAnsi="Times New Roman"/>
          <w:b/>
          <w:shd w:val="clear" w:color="auto" w:fill="FFFFFF"/>
        </w:rPr>
        <w:t>3.1. Criteria and evaluation</w:t>
      </w:r>
    </w:p>
    <w:p w:rsidR="003C5D07" w:rsidRPr="005478DF" w:rsidRDefault="003C5D07" w:rsidP="009154DF">
      <w:pPr>
        <w:autoSpaceDE w:val="0"/>
        <w:autoSpaceDN w:val="0"/>
        <w:adjustRightInd w:val="0"/>
        <w:spacing w:after="0" w:line="240" w:lineRule="auto"/>
        <w:jc w:val="both"/>
        <w:rPr>
          <w:rFonts w:ascii="Times New Roman" w:hAnsi="Times New Roman"/>
          <w:sz w:val="20"/>
          <w:szCs w:val="20"/>
          <w:shd w:val="clear" w:color="auto" w:fill="FFFFFF"/>
        </w:rPr>
      </w:pPr>
    </w:p>
    <w:p w:rsidR="003C5D07" w:rsidRPr="005478DF" w:rsidRDefault="003C5D07" w:rsidP="009154DF">
      <w:pPr>
        <w:autoSpaceDE w:val="0"/>
        <w:autoSpaceDN w:val="0"/>
        <w:adjustRightInd w:val="0"/>
        <w:spacing w:after="0" w:line="240" w:lineRule="auto"/>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The basic criteria for determining the location for a sanitary landfill are grouped into three groups:</w:t>
      </w:r>
    </w:p>
    <w:p w:rsidR="003C5D07" w:rsidRPr="005478DF" w:rsidRDefault="003C5D07" w:rsidP="00ED3A88">
      <w:pPr>
        <w:pStyle w:val="ListParagraph"/>
        <w:numPr>
          <w:ilvl w:val="0"/>
          <w:numId w:val="10"/>
        </w:numPr>
        <w:autoSpaceDE w:val="0"/>
        <w:autoSpaceDN w:val="0"/>
        <w:adjustRightInd w:val="0"/>
        <w:spacing w:after="0" w:line="240" w:lineRule="auto"/>
        <w:ind w:left="641" w:hanging="357"/>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social,</w:t>
      </w:r>
    </w:p>
    <w:p w:rsidR="003C5D07" w:rsidRPr="005478DF" w:rsidRDefault="003C5D07" w:rsidP="00ED3A88">
      <w:pPr>
        <w:pStyle w:val="ListParagraph"/>
        <w:numPr>
          <w:ilvl w:val="0"/>
          <w:numId w:val="10"/>
        </w:numPr>
        <w:autoSpaceDE w:val="0"/>
        <w:autoSpaceDN w:val="0"/>
        <w:adjustRightInd w:val="0"/>
        <w:spacing w:after="0" w:line="240" w:lineRule="auto"/>
        <w:ind w:left="641" w:hanging="357"/>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environmentally friendly and</w:t>
      </w:r>
    </w:p>
    <w:p w:rsidR="00F82D76" w:rsidRPr="005478DF" w:rsidRDefault="00FE47D4" w:rsidP="00ED3A88">
      <w:pPr>
        <w:pStyle w:val="ListParagraph"/>
        <w:numPr>
          <w:ilvl w:val="0"/>
          <w:numId w:val="10"/>
        </w:numPr>
        <w:autoSpaceDE w:val="0"/>
        <w:autoSpaceDN w:val="0"/>
        <w:adjustRightInd w:val="0"/>
        <w:spacing w:after="0" w:line="240" w:lineRule="auto"/>
        <w:ind w:left="641" w:hanging="357"/>
        <w:jc w:val="both"/>
        <w:rPr>
          <w:rFonts w:ascii="Times New Roman" w:hAnsi="Times New Roman" w:cs="Times New Roman"/>
          <w:sz w:val="20"/>
          <w:szCs w:val="20"/>
          <w:shd w:val="clear" w:color="auto" w:fill="FFFFFF"/>
        </w:rPr>
      </w:pPr>
      <w:r w:rsidRPr="005478DF">
        <w:rPr>
          <w:rFonts w:ascii="Times New Roman" w:hAnsi="Times New Roman"/>
          <w:sz w:val="20"/>
          <w:szCs w:val="20"/>
          <w:shd w:val="clear" w:color="auto" w:fill="FFFFFF"/>
        </w:rPr>
        <w:t>technical</w:t>
      </w:r>
      <w:r w:rsidR="003C5D07" w:rsidRPr="005478DF">
        <w:rPr>
          <w:rFonts w:ascii="Times New Roman" w:hAnsi="Times New Roman"/>
          <w:sz w:val="20"/>
          <w:szCs w:val="20"/>
          <w:shd w:val="clear" w:color="auto" w:fill="FFFFFF"/>
        </w:rPr>
        <w:t>-operative</w:t>
      </w:r>
      <w:r w:rsidR="002E4442">
        <w:rPr>
          <w:rFonts w:ascii="Times New Roman" w:hAnsi="Times New Roman"/>
          <w:sz w:val="20"/>
          <w:szCs w:val="20"/>
          <w:shd w:val="clear" w:color="auto" w:fill="FFFFFF"/>
        </w:rPr>
        <w:t>.</w:t>
      </w:r>
    </w:p>
    <w:p w:rsidR="003C5D07" w:rsidRPr="005478DF" w:rsidRDefault="003C5D07" w:rsidP="009154DF">
      <w:pPr>
        <w:autoSpaceDE w:val="0"/>
        <w:autoSpaceDN w:val="0"/>
        <w:adjustRightInd w:val="0"/>
        <w:spacing w:after="0" w:line="240" w:lineRule="auto"/>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By applying GIS tools in the area where it is necessary to build a sanitary landfill, favorable and unfavorable location areas are singled out, and this is the basic step in the process of determining the most suitable location for the landfill. Elimination criteria in this case are legal regulations and terrain characteristics, such as slope, altitude, soil composition, etc. In this way, the number of localities is reduced to a smaller number of potentially suitable ones.</w:t>
      </w:r>
    </w:p>
    <w:p w:rsidR="003C5D07" w:rsidRPr="005478DF" w:rsidRDefault="003C5D07" w:rsidP="009154DF">
      <w:pPr>
        <w:autoSpaceDE w:val="0"/>
        <w:autoSpaceDN w:val="0"/>
        <w:adjustRightInd w:val="0"/>
        <w:spacing w:after="0" w:line="240" w:lineRule="auto"/>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The number of restrictive criteria varies and is usually from 20 to 40 (Table 1). The next step is to form a value scale for the evaluation of criteria by experts. Quantitative grading from 1 to 5 or 10, is the grading format that has the greatest application. Obtaining the final values of the criteria, further, can be quite simple, by simply adding grades, or somewhat more complex where the criteria are classified into several groups and the most important criteria are favored from each group. The third option for evaluating criteria is to simply multiply all groups of criteria, without favoritism, by the same evaluation of significance. Depending on the importance of the quality value, the criteria are divided into three weight categories that have their own weight (specific value) which is multiplied by the evaluation of the corresponding criterion [21].</w:t>
      </w:r>
    </w:p>
    <w:p w:rsidR="00000BD5" w:rsidRPr="005478DF" w:rsidRDefault="00000BD5" w:rsidP="009154DF">
      <w:pPr>
        <w:autoSpaceDE w:val="0"/>
        <w:autoSpaceDN w:val="0"/>
        <w:adjustRightInd w:val="0"/>
        <w:spacing w:after="0" w:line="240" w:lineRule="auto"/>
        <w:jc w:val="both"/>
        <w:rPr>
          <w:rFonts w:ascii="Times New Roman" w:hAnsi="Times New Roman"/>
          <w:sz w:val="20"/>
          <w:szCs w:val="20"/>
          <w:shd w:val="clear" w:color="auto" w:fill="FFFFFF"/>
        </w:rPr>
      </w:pPr>
    </w:p>
    <w:p w:rsidR="0013141D" w:rsidRDefault="0013141D" w:rsidP="009154DF">
      <w:pPr>
        <w:autoSpaceDE w:val="0"/>
        <w:autoSpaceDN w:val="0"/>
        <w:adjustRightInd w:val="0"/>
        <w:spacing w:after="0" w:line="240" w:lineRule="auto"/>
        <w:jc w:val="center"/>
        <w:rPr>
          <w:rFonts w:ascii="Times New Roman" w:hAnsi="Times New Roman"/>
          <w:b/>
          <w:sz w:val="20"/>
          <w:szCs w:val="20"/>
          <w:shd w:val="clear" w:color="auto" w:fill="FFFFFF"/>
        </w:rPr>
      </w:pPr>
    </w:p>
    <w:p w:rsidR="00E86F7C" w:rsidRPr="005478DF" w:rsidRDefault="003C5D07" w:rsidP="009154DF">
      <w:pPr>
        <w:autoSpaceDE w:val="0"/>
        <w:autoSpaceDN w:val="0"/>
        <w:adjustRightInd w:val="0"/>
        <w:spacing w:after="0" w:line="240" w:lineRule="auto"/>
        <w:jc w:val="center"/>
        <w:rPr>
          <w:rFonts w:ascii="Times New Roman" w:hAnsi="Times New Roman"/>
          <w:sz w:val="20"/>
          <w:szCs w:val="20"/>
          <w:shd w:val="clear" w:color="auto" w:fill="FFFFFF"/>
        </w:rPr>
      </w:pPr>
      <w:r w:rsidRPr="005478DF">
        <w:rPr>
          <w:rFonts w:ascii="Times New Roman" w:hAnsi="Times New Roman"/>
          <w:b/>
          <w:sz w:val="20"/>
          <w:szCs w:val="20"/>
          <w:shd w:val="clear" w:color="auto" w:fill="FFFFFF"/>
        </w:rPr>
        <w:lastRenderedPageBreak/>
        <w:t xml:space="preserve">Table 1: </w:t>
      </w:r>
      <w:r w:rsidRPr="005478DF">
        <w:rPr>
          <w:rFonts w:ascii="Times New Roman" w:hAnsi="Times New Roman"/>
          <w:sz w:val="20"/>
          <w:szCs w:val="20"/>
          <w:shd w:val="clear" w:color="auto" w:fill="FFFFFF"/>
        </w:rPr>
        <w:t>Restrictive criteria</w:t>
      </w:r>
    </w:p>
    <w:tbl>
      <w:tblPr>
        <w:tblStyle w:val="TableGrid"/>
        <w:tblW w:w="0" w:type="auto"/>
        <w:tblInd w:w="108" w:type="dxa"/>
        <w:tblLayout w:type="fixed"/>
        <w:tblLook w:val="04A0" w:firstRow="1" w:lastRow="0" w:firstColumn="1" w:lastColumn="0" w:noHBand="0" w:noVBand="1"/>
      </w:tblPr>
      <w:tblGrid>
        <w:gridCol w:w="466"/>
        <w:gridCol w:w="4767"/>
        <w:gridCol w:w="472"/>
        <w:gridCol w:w="3818"/>
      </w:tblGrid>
      <w:tr w:rsidR="005478DF" w:rsidRPr="0013141D" w:rsidTr="0013141D">
        <w:tc>
          <w:tcPr>
            <w:tcW w:w="466"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1.</w:t>
            </w:r>
          </w:p>
        </w:tc>
        <w:tc>
          <w:tcPr>
            <w:tcW w:w="4767"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Hydrogeology</w:t>
            </w:r>
          </w:p>
        </w:tc>
        <w:tc>
          <w:tcPr>
            <w:tcW w:w="472"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11.</w:t>
            </w:r>
          </w:p>
        </w:tc>
        <w:tc>
          <w:tcPr>
            <w:tcW w:w="3818"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Underground waters</w:t>
            </w:r>
          </w:p>
        </w:tc>
      </w:tr>
      <w:tr w:rsidR="005478DF" w:rsidRPr="0013141D" w:rsidTr="0013141D">
        <w:tc>
          <w:tcPr>
            <w:tcW w:w="466"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2.</w:t>
            </w:r>
          </w:p>
        </w:tc>
        <w:tc>
          <w:tcPr>
            <w:tcW w:w="4767"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Distance from the boundary zone of the water source</w:t>
            </w:r>
          </w:p>
        </w:tc>
        <w:tc>
          <w:tcPr>
            <w:tcW w:w="472"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12.</w:t>
            </w:r>
          </w:p>
        </w:tc>
        <w:tc>
          <w:tcPr>
            <w:tcW w:w="3818"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Distance of surface waters</w:t>
            </w:r>
          </w:p>
        </w:tc>
      </w:tr>
      <w:tr w:rsidR="005478DF" w:rsidRPr="0013141D" w:rsidTr="0013141D">
        <w:tc>
          <w:tcPr>
            <w:tcW w:w="466"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3.</w:t>
            </w:r>
          </w:p>
        </w:tc>
        <w:tc>
          <w:tcPr>
            <w:tcW w:w="4767"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Distance from the settlement</w:t>
            </w:r>
          </w:p>
        </w:tc>
        <w:tc>
          <w:tcPr>
            <w:tcW w:w="472"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13.</w:t>
            </w:r>
          </w:p>
        </w:tc>
        <w:tc>
          <w:tcPr>
            <w:tcW w:w="3818"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Air temperature</w:t>
            </w:r>
          </w:p>
        </w:tc>
      </w:tr>
      <w:tr w:rsidR="005478DF" w:rsidRPr="0013141D" w:rsidTr="0013141D">
        <w:tc>
          <w:tcPr>
            <w:tcW w:w="466"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4.</w:t>
            </w:r>
          </w:p>
        </w:tc>
        <w:tc>
          <w:tcPr>
            <w:tcW w:w="4767"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Location acceptability</w:t>
            </w:r>
          </w:p>
        </w:tc>
        <w:tc>
          <w:tcPr>
            <w:tcW w:w="472"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14.</w:t>
            </w:r>
          </w:p>
        </w:tc>
        <w:tc>
          <w:tcPr>
            <w:tcW w:w="3818"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Precipitation</w:t>
            </w:r>
          </w:p>
        </w:tc>
      </w:tr>
      <w:tr w:rsidR="005478DF" w:rsidRPr="0013141D" w:rsidTr="0013141D">
        <w:tc>
          <w:tcPr>
            <w:tcW w:w="466"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5.</w:t>
            </w:r>
          </w:p>
        </w:tc>
        <w:tc>
          <w:tcPr>
            <w:tcW w:w="4767"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Landscape characteristics</w:t>
            </w:r>
          </w:p>
        </w:tc>
        <w:tc>
          <w:tcPr>
            <w:tcW w:w="472"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15.</w:t>
            </w:r>
          </w:p>
        </w:tc>
        <w:tc>
          <w:tcPr>
            <w:tcW w:w="3818"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Geological characteristics</w:t>
            </w:r>
          </w:p>
        </w:tc>
      </w:tr>
      <w:tr w:rsidR="005478DF" w:rsidRPr="0013141D" w:rsidTr="0013141D">
        <w:tc>
          <w:tcPr>
            <w:tcW w:w="466"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6.</w:t>
            </w:r>
          </w:p>
        </w:tc>
        <w:tc>
          <w:tcPr>
            <w:tcW w:w="4767"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Distance from roads and railways</w:t>
            </w:r>
          </w:p>
        </w:tc>
        <w:tc>
          <w:tcPr>
            <w:tcW w:w="472"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16.</w:t>
            </w:r>
          </w:p>
        </w:tc>
        <w:tc>
          <w:tcPr>
            <w:tcW w:w="3818"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Relief</w:t>
            </w:r>
          </w:p>
        </w:tc>
      </w:tr>
      <w:tr w:rsidR="005478DF" w:rsidRPr="0013141D" w:rsidTr="0013141D">
        <w:tc>
          <w:tcPr>
            <w:tcW w:w="466"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7.</w:t>
            </w:r>
          </w:p>
        </w:tc>
        <w:tc>
          <w:tcPr>
            <w:tcW w:w="4767"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Distance from the natural good</w:t>
            </w:r>
          </w:p>
        </w:tc>
        <w:tc>
          <w:tcPr>
            <w:tcW w:w="472"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17.</w:t>
            </w:r>
          </w:p>
        </w:tc>
        <w:tc>
          <w:tcPr>
            <w:tcW w:w="3818"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Land use</w:t>
            </w:r>
          </w:p>
        </w:tc>
      </w:tr>
      <w:tr w:rsidR="005478DF" w:rsidRPr="0013141D" w:rsidTr="0013141D">
        <w:tc>
          <w:tcPr>
            <w:tcW w:w="466"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8.</w:t>
            </w:r>
          </w:p>
        </w:tc>
        <w:tc>
          <w:tcPr>
            <w:tcW w:w="4767"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Distance from cultural monuments</w:t>
            </w:r>
          </w:p>
        </w:tc>
        <w:tc>
          <w:tcPr>
            <w:tcW w:w="472"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18.</w:t>
            </w:r>
          </w:p>
        </w:tc>
        <w:tc>
          <w:tcPr>
            <w:tcW w:w="3818"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Air flow</w:t>
            </w:r>
          </w:p>
        </w:tc>
      </w:tr>
      <w:tr w:rsidR="005478DF" w:rsidRPr="0013141D" w:rsidTr="0013141D">
        <w:tc>
          <w:tcPr>
            <w:tcW w:w="466"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9.</w:t>
            </w:r>
          </w:p>
        </w:tc>
        <w:tc>
          <w:tcPr>
            <w:tcW w:w="4767"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Existing infrastructure</w:t>
            </w:r>
          </w:p>
        </w:tc>
        <w:tc>
          <w:tcPr>
            <w:tcW w:w="472"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19.</w:t>
            </w:r>
          </w:p>
        </w:tc>
        <w:tc>
          <w:tcPr>
            <w:tcW w:w="3818"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Water supply</w:t>
            </w:r>
          </w:p>
        </w:tc>
      </w:tr>
      <w:tr w:rsidR="005478DF" w:rsidRPr="005478DF" w:rsidTr="0013141D">
        <w:tc>
          <w:tcPr>
            <w:tcW w:w="466"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10.</w:t>
            </w:r>
          </w:p>
        </w:tc>
        <w:tc>
          <w:tcPr>
            <w:tcW w:w="4767" w:type="dxa"/>
            <w:shd w:val="clear" w:color="auto" w:fill="auto"/>
          </w:tcPr>
          <w:p w:rsidR="009919F3" w:rsidRPr="0013141D" w:rsidRDefault="003C5D07"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Landscaping</w:t>
            </w:r>
          </w:p>
        </w:tc>
        <w:tc>
          <w:tcPr>
            <w:tcW w:w="472" w:type="dxa"/>
            <w:shd w:val="clear" w:color="auto" w:fill="auto"/>
          </w:tcPr>
          <w:p w:rsidR="009919F3" w:rsidRPr="0013141D" w:rsidRDefault="009919F3"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20.</w:t>
            </w:r>
          </w:p>
        </w:tc>
        <w:tc>
          <w:tcPr>
            <w:tcW w:w="3818" w:type="dxa"/>
            <w:shd w:val="clear" w:color="auto" w:fill="auto"/>
          </w:tcPr>
          <w:p w:rsidR="009919F3" w:rsidRPr="0013141D" w:rsidRDefault="00000BD5" w:rsidP="009154DF">
            <w:pPr>
              <w:autoSpaceDE w:val="0"/>
              <w:autoSpaceDN w:val="0"/>
              <w:adjustRightInd w:val="0"/>
              <w:jc w:val="both"/>
              <w:rPr>
                <w:rFonts w:ascii="Times New Roman" w:hAnsi="Times New Roman"/>
                <w:sz w:val="20"/>
                <w:szCs w:val="20"/>
                <w:shd w:val="clear" w:color="auto" w:fill="FFFFFF"/>
              </w:rPr>
            </w:pPr>
            <w:r w:rsidRPr="0013141D">
              <w:rPr>
                <w:rFonts w:ascii="Times New Roman" w:hAnsi="Times New Roman"/>
                <w:sz w:val="20"/>
                <w:szCs w:val="20"/>
                <w:shd w:val="clear" w:color="auto" w:fill="FFFFFF"/>
              </w:rPr>
              <w:t>Seismicity</w:t>
            </w:r>
          </w:p>
        </w:tc>
      </w:tr>
    </w:tbl>
    <w:p w:rsidR="007A4233" w:rsidRPr="005478DF" w:rsidRDefault="007A4233" w:rsidP="009154DF">
      <w:pPr>
        <w:tabs>
          <w:tab w:val="left" w:pos="3930"/>
        </w:tabs>
        <w:autoSpaceDE w:val="0"/>
        <w:autoSpaceDN w:val="0"/>
        <w:adjustRightInd w:val="0"/>
        <w:spacing w:after="0" w:line="240" w:lineRule="auto"/>
        <w:jc w:val="both"/>
        <w:rPr>
          <w:rFonts w:ascii="Times New Roman" w:hAnsi="Times New Roman"/>
          <w:sz w:val="20"/>
          <w:szCs w:val="20"/>
          <w:shd w:val="clear" w:color="auto" w:fill="FFFFFF"/>
        </w:rPr>
      </w:pPr>
    </w:p>
    <w:p w:rsidR="00000BD5" w:rsidRDefault="00000BD5" w:rsidP="009154DF">
      <w:pPr>
        <w:tabs>
          <w:tab w:val="left" w:pos="7995"/>
        </w:tabs>
        <w:spacing w:after="0" w:line="240" w:lineRule="auto"/>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In the hierarchy-based AHP method, the Satie scale (Table 2) (named after the creator of the AHP method) is used to evaluate the problem. The Satie scale is used to classify elements from the same hierarchical level based on importance [22] [23]</w:t>
      </w:r>
      <w:r w:rsidR="0013141D">
        <w:rPr>
          <w:rFonts w:ascii="Times New Roman" w:hAnsi="Times New Roman"/>
          <w:sz w:val="20"/>
          <w:szCs w:val="20"/>
          <w:shd w:val="clear" w:color="auto" w:fill="FFFFFF"/>
        </w:rPr>
        <w:t>.</w:t>
      </w:r>
    </w:p>
    <w:p w:rsidR="0013141D" w:rsidRPr="005478DF" w:rsidRDefault="0013141D" w:rsidP="009154DF">
      <w:pPr>
        <w:tabs>
          <w:tab w:val="left" w:pos="7995"/>
        </w:tabs>
        <w:spacing w:after="0" w:line="240" w:lineRule="auto"/>
        <w:jc w:val="both"/>
        <w:rPr>
          <w:rFonts w:ascii="Times New Roman" w:hAnsi="Times New Roman"/>
          <w:sz w:val="20"/>
          <w:szCs w:val="20"/>
          <w:shd w:val="clear" w:color="auto" w:fill="FFFFFF"/>
        </w:rPr>
      </w:pPr>
    </w:p>
    <w:p w:rsidR="007A34BA" w:rsidRPr="005478DF" w:rsidRDefault="00000BD5" w:rsidP="009154DF">
      <w:pPr>
        <w:tabs>
          <w:tab w:val="left" w:pos="7995"/>
        </w:tabs>
        <w:spacing w:after="0" w:line="240" w:lineRule="auto"/>
        <w:jc w:val="center"/>
        <w:rPr>
          <w:rFonts w:ascii="Times New Roman" w:hAnsi="Times New Roman" w:cs="Times New Roman"/>
          <w:sz w:val="20"/>
          <w:szCs w:val="20"/>
        </w:rPr>
      </w:pPr>
      <w:r w:rsidRPr="005478DF">
        <w:rPr>
          <w:rFonts w:ascii="Times New Roman" w:hAnsi="Times New Roman" w:cs="Times New Roman"/>
          <w:b/>
          <w:sz w:val="20"/>
          <w:szCs w:val="20"/>
          <w:shd w:val="clear" w:color="auto" w:fill="FFFFFF"/>
        </w:rPr>
        <w:t>Table</w:t>
      </w:r>
      <w:r w:rsidR="007A34BA" w:rsidRPr="005478DF">
        <w:rPr>
          <w:rFonts w:ascii="Times New Roman" w:hAnsi="Times New Roman" w:cs="Times New Roman"/>
          <w:b/>
          <w:sz w:val="20"/>
          <w:szCs w:val="20"/>
          <w:shd w:val="clear" w:color="auto" w:fill="FFFFFF"/>
        </w:rPr>
        <w:t xml:space="preserve"> 2:</w:t>
      </w:r>
      <w:r w:rsidR="007A34BA" w:rsidRPr="005478DF">
        <w:rPr>
          <w:rFonts w:ascii="Times New Roman" w:hAnsi="Times New Roman" w:cs="Times New Roman"/>
          <w:sz w:val="20"/>
          <w:szCs w:val="20"/>
          <w:shd w:val="clear" w:color="auto" w:fill="FFFFFF"/>
        </w:rPr>
        <w:t xml:space="preserve"> </w:t>
      </w:r>
      <w:r w:rsidR="007A34BA" w:rsidRPr="005478DF">
        <w:rPr>
          <w:rFonts w:ascii="Times New Roman" w:hAnsi="Times New Roman" w:cs="Times New Roman"/>
          <w:sz w:val="20"/>
          <w:szCs w:val="20"/>
        </w:rPr>
        <w:t>Saaty's scale of relative importance</w:t>
      </w:r>
    </w:p>
    <w:tbl>
      <w:tblPr>
        <w:tblStyle w:val="TableGrid"/>
        <w:tblW w:w="0" w:type="auto"/>
        <w:tblInd w:w="108" w:type="dxa"/>
        <w:tblLayout w:type="fixed"/>
        <w:tblLook w:val="04A0" w:firstRow="1" w:lastRow="0" w:firstColumn="1" w:lastColumn="0" w:noHBand="0" w:noVBand="1"/>
      </w:tblPr>
      <w:tblGrid>
        <w:gridCol w:w="5434"/>
        <w:gridCol w:w="4063"/>
      </w:tblGrid>
      <w:tr w:rsidR="005478DF" w:rsidRPr="005478DF" w:rsidTr="0013141D">
        <w:tc>
          <w:tcPr>
            <w:tcW w:w="5434" w:type="dxa"/>
          </w:tcPr>
          <w:p w:rsidR="006B0EDA" w:rsidRPr="005478DF" w:rsidRDefault="00000BD5" w:rsidP="0013141D">
            <w:pPr>
              <w:tabs>
                <w:tab w:val="left" w:pos="7995"/>
              </w:tabs>
              <w:rPr>
                <w:rFonts w:ascii="Times New Roman" w:hAnsi="Times New Roman"/>
                <w:sz w:val="20"/>
                <w:szCs w:val="20"/>
                <w:shd w:val="clear" w:color="auto" w:fill="FFFFFF"/>
              </w:rPr>
            </w:pPr>
            <w:r w:rsidRPr="005478DF">
              <w:rPr>
                <w:rFonts w:ascii="Times New Roman" w:hAnsi="Times New Roman"/>
                <w:sz w:val="20"/>
                <w:szCs w:val="20"/>
                <w:shd w:val="clear" w:color="auto" w:fill="FFFFFF"/>
              </w:rPr>
              <w:t>DEFINITION</w:t>
            </w:r>
          </w:p>
        </w:tc>
        <w:tc>
          <w:tcPr>
            <w:tcW w:w="4063" w:type="dxa"/>
          </w:tcPr>
          <w:p w:rsidR="006B0EDA" w:rsidRPr="005478DF" w:rsidRDefault="00000BD5" w:rsidP="009154DF">
            <w:pPr>
              <w:tabs>
                <w:tab w:val="left" w:pos="7995"/>
              </w:tabs>
              <w:jc w:val="center"/>
              <w:rPr>
                <w:rFonts w:ascii="Times New Roman" w:hAnsi="Times New Roman"/>
                <w:sz w:val="20"/>
                <w:szCs w:val="20"/>
                <w:shd w:val="clear" w:color="auto" w:fill="FFFFFF"/>
              </w:rPr>
            </w:pPr>
            <w:r w:rsidRPr="005478DF">
              <w:rPr>
                <w:rFonts w:ascii="Times New Roman" w:hAnsi="Times New Roman"/>
                <w:sz w:val="20"/>
                <w:szCs w:val="20"/>
                <w:shd w:val="clear" w:color="auto" w:fill="FFFFFF"/>
              </w:rPr>
              <w:t>NUMERICAL VALUE</w:t>
            </w:r>
          </w:p>
        </w:tc>
      </w:tr>
      <w:tr w:rsidR="005478DF" w:rsidRPr="005478DF" w:rsidTr="0013141D">
        <w:tc>
          <w:tcPr>
            <w:tcW w:w="5434" w:type="dxa"/>
          </w:tcPr>
          <w:p w:rsidR="006B0EDA" w:rsidRPr="005478DF" w:rsidRDefault="00000BD5" w:rsidP="009154DF">
            <w:pPr>
              <w:tabs>
                <w:tab w:val="left" w:pos="7995"/>
              </w:tabs>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Same meaning</w:t>
            </w:r>
          </w:p>
        </w:tc>
        <w:tc>
          <w:tcPr>
            <w:tcW w:w="4063" w:type="dxa"/>
          </w:tcPr>
          <w:p w:rsidR="006B0EDA" w:rsidRPr="005478DF" w:rsidRDefault="007A34BA" w:rsidP="009154DF">
            <w:pPr>
              <w:tabs>
                <w:tab w:val="left" w:pos="7995"/>
              </w:tabs>
              <w:jc w:val="center"/>
              <w:rPr>
                <w:rFonts w:ascii="Times New Roman" w:hAnsi="Times New Roman"/>
                <w:sz w:val="20"/>
                <w:szCs w:val="20"/>
                <w:shd w:val="clear" w:color="auto" w:fill="FFFFFF"/>
              </w:rPr>
            </w:pPr>
            <w:r w:rsidRPr="005478DF">
              <w:rPr>
                <w:rFonts w:ascii="Times New Roman" w:hAnsi="Times New Roman"/>
                <w:sz w:val="20"/>
                <w:szCs w:val="20"/>
                <w:shd w:val="clear" w:color="auto" w:fill="FFFFFF"/>
              </w:rPr>
              <w:t>1</w:t>
            </w:r>
          </w:p>
        </w:tc>
      </w:tr>
      <w:tr w:rsidR="005478DF" w:rsidRPr="005478DF" w:rsidTr="0013141D">
        <w:tc>
          <w:tcPr>
            <w:tcW w:w="5434" w:type="dxa"/>
          </w:tcPr>
          <w:p w:rsidR="006B0EDA" w:rsidRPr="005478DF" w:rsidRDefault="00000BD5" w:rsidP="009154DF">
            <w:pPr>
              <w:tabs>
                <w:tab w:val="left" w:pos="7995"/>
              </w:tabs>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Weak dominance</w:t>
            </w:r>
          </w:p>
        </w:tc>
        <w:tc>
          <w:tcPr>
            <w:tcW w:w="4063" w:type="dxa"/>
          </w:tcPr>
          <w:p w:rsidR="006B0EDA" w:rsidRPr="005478DF" w:rsidRDefault="007A34BA" w:rsidP="009154DF">
            <w:pPr>
              <w:tabs>
                <w:tab w:val="left" w:pos="7995"/>
              </w:tabs>
              <w:jc w:val="center"/>
              <w:rPr>
                <w:rFonts w:ascii="Times New Roman" w:hAnsi="Times New Roman"/>
                <w:sz w:val="20"/>
                <w:szCs w:val="20"/>
                <w:shd w:val="clear" w:color="auto" w:fill="FFFFFF"/>
              </w:rPr>
            </w:pPr>
            <w:r w:rsidRPr="005478DF">
              <w:rPr>
                <w:rFonts w:ascii="Times New Roman" w:hAnsi="Times New Roman"/>
                <w:sz w:val="20"/>
                <w:szCs w:val="20"/>
                <w:shd w:val="clear" w:color="auto" w:fill="FFFFFF"/>
              </w:rPr>
              <w:t>3</w:t>
            </w:r>
          </w:p>
        </w:tc>
      </w:tr>
      <w:tr w:rsidR="005478DF" w:rsidRPr="005478DF" w:rsidTr="0013141D">
        <w:tc>
          <w:tcPr>
            <w:tcW w:w="5434" w:type="dxa"/>
          </w:tcPr>
          <w:p w:rsidR="006B0EDA" w:rsidRPr="005478DF" w:rsidRDefault="00000BD5" w:rsidP="009154DF">
            <w:pPr>
              <w:tabs>
                <w:tab w:val="left" w:pos="7995"/>
              </w:tabs>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Strong dominance</w:t>
            </w:r>
          </w:p>
        </w:tc>
        <w:tc>
          <w:tcPr>
            <w:tcW w:w="4063" w:type="dxa"/>
          </w:tcPr>
          <w:p w:rsidR="006B0EDA" w:rsidRPr="005478DF" w:rsidRDefault="007A34BA" w:rsidP="009154DF">
            <w:pPr>
              <w:tabs>
                <w:tab w:val="left" w:pos="7995"/>
              </w:tabs>
              <w:jc w:val="center"/>
              <w:rPr>
                <w:rFonts w:ascii="Times New Roman" w:hAnsi="Times New Roman"/>
                <w:sz w:val="20"/>
                <w:szCs w:val="20"/>
                <w:shd w:val="clear" w:color="auto" w:fill="FFFFFF"/>
              </w:rPr>
            </w:pPr>
            <w:r w:rsidRPr="005478DF">
              <w:rPr>
                <w:rFonts w:ascii="Times New Roman" w:hAnsi="Times New Roman"/>
                <w:sz w:val="20"/>
                <w:szCs w:val="20"/>
                <w:shd w:val="clear" w:color="auto" w:fill="FFFFFF"/>
              </w:rPr>
              <w:t>5</w:t>
            </w:r>
          </w:p>
        </w:tc>
      </w:tr>
      <w:tr w:rsidR="005478DF" w:rsidRPr="005478DF" w:rsidTr="0013141D">
        <w:tc>
          <w:tcPr>
            <w:tcW w:w="5434" w:type="dxa"/>
          </w:tcPr>
          <w:p w:rsidR="006B0EDA" w:rsidRPr="005478DF" w:rsidRDefault="00000BD5" w:rsidP="009154DF">
            <w:pPr>
              <w:tabs>
                <w:tab w:val="left" w:pos="7995"/>
              </w:tabs>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Very strong dominance</w:t>
            </w:r>
          </w:p>
        </w:tc>
        <w:tc>
          <w:tcPr>
            <w:tcW w:w="4063" w:type="dxa"/>
          </w:tcPr>
          <w:p w:rsidR="006B0EDA" w:rsidRPr="005478DF" w:rsidRDefault="007A34BA" w:rsidP="009154DF">
            <w:pPr>
              <w:tabs>
                <w:tab w:val="left" w:pos="7995"/>
              </w:tabs>
              <w:jc w:val="center"/>
              <w:rPr>
                <w:rFonts w:ascii="Times New Roman" w:hAnsi="Times New Roman"/>
                <w:sz w:val="20"/>
                <w:szCs w:val="20"/>
                <w:shd w:val="clear" w:color="auto" w:fill="FFFFFF"/>
              </w:rPr>
            </w:pPr>
            <w:r w:rsidRPr="005478DF">
              <w:rPr>
                <w:rFonts w:ascii="Times New Roman" w:hAnsi="Times New Roman"/>
                <w:sz w:val="20"/>
                <w:szCs w:val="20"/>
                <w:shd w:val="clear" w:color="auto" w:fill="FFFFFF"/>
              </w:rPr>
              <w:t>7</w:t>
            </w:r>
          </w:p>
        </w:tc>
      </w:tr>
      <w:tr w:rsidR="005478DF" w:rsidRPr="005478DF" w:rsidTr="0013141D">
        <w:tc>
          <w:tcPr>
            <w:tcW w:w="5434" w:type="dxa"/>
          </w:tcPr>
          <w:p w:rsidR="006B0EDA" w:rsidRPr="005478DF" w:rsidRDefault="00000BD5" w:rsidP="009154DF">
            <w:pPr>
              <w:tabs>
                <w:tab w:val="left" w:pos="7995"/>
              </w:tabs>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Absolute dominance</w:t>
            </w:r>
          </w:p>
        </w:tc>
        <w:tc>
          <w:tcPr>
            <w:tcW w:w="4063" w:type="dxa"/>
          </w:tcPr>
          <w:p w:rsidR="006B0EDA" w:rsidRPr="005478DF" w:rsidRDefault="007A34BA" w:rsidP="009154DF">
            <w:pPr>
              <w:tabs>
                <w:tab w:val="left" w:pos="7995"/>
              </w:tabs>
              <w:jc w:val="center"/>
              <w:rPr>
                <w:rFonts w:ascii="Times New Roman" w:hAnsi="Times New Roman"/>
                <w:sz w:val="20"/>
                <w:szCs w:val="20"/>
                <w:shd w:val="clear" w:color="auto" w:fill="FFFFFF"/>
              </w:rPr>
            </w:pPr>
            <w:r w:rsidRPr="005478DF">
              <w:rPr>
                <w:rFonts w:ascii="Times New Roman" w:hAnsi="Times New Roman"/>
                <w:sz w:val="20"/>
                <w:szCs w:val="20"/>
                <w:shd w:val="clear" w:color="auto" w:fill="FFFFFF"/>
              </w:rPr>
              <w:t>9</w:t>
            </w:r>
          </w:p>
        </w:tc>
      </w:tr>
      <w:tr w:rsidR="0013141D" w:rsidRPr="005478DF" w:rsidTr="0013141D">
        <w:tc>
          <w:tcPr>
            <w:tcW w:w="5434" w:type="dxa"/>
          </w:tcPr>
          <w:p w:rsidR="006B0EDA" w:rsidRPr="005478DF" w:rsidRDefault="00000BD5" w:rsidP="009154DF">
            <w:pPr>
              <w:tabs>
                <w:tab w:val="left" w:pos="7995"/>
              </w:tabs>
              <w:jc w:val="both"/>
              <w:rPr>
                <w:rFonts w:ascii="Times New Roman" w:hAnsi="Times New Roman"/>
                <w:sz w:val="20"/>
                <w:szCs w:val="20"/>
                <w:shd w:val="clear" w:color="auto" w:fill="FFFFFF"/>
              </w:rPr>
            </w:pPr>
            <w:r w:rsidRPr="005478DF">
              <w:rPr>
                <w:rFonts w:ascii="Times New Roman" w:hAnsi="Times New Roman"/>
                <w:sz w:val="20"/>
                <w:szCs w:val="20"/>
                <w:shd w:val="clear" w:color="auto" w:fill="FFFFFF"/>
              </w:rPr>
              <w:t>Intermediate values</w:t>
            </w:r>
          </w:p>
        </w:tc>
        <w:tc>
          <w:tcPr>
            <w:tcW w:w="4063" w:type="dxa"/>
          </w:tcPr>
          <w:p w:rsidR="006B0EDA" w:rsidRPr="005478DF" w:rsidRDefault="007A34BA" w:rsidP="009154DF">
            <w:pPr>
              <w:tabs>
                <w:tab w:val="left" w:pos="7995"/>
              </w:tabs>
              <w:jc w:val="center"/>
              <w:rPr>
                <w:rFonts w:ascii="Times New Roman" w:hAnsi="Times New Roman"/>
                <w:sz w:val="20"/>
                <w:szCs w:val="20"/>
                <w:shd w:val="clear" w:color="auto" w:fill="FFFFFF"/>
              </w:rPr>
            </w:pPr>
            <w:r w:rsidRPr="005478DF">
              <w:rPr>
                <w:rFonts w:ascii="Times New Roman" w:hAnsi="Times New Roman"/>
                <w:sz w:val="20"/>
                <w:szCs w:val="20"/>
                <w:shd w:val="clear" w:color="auto" w:fill="FFFFFF"/>
              </w:rPr>
              <w:t>2,</w:t>
            </w:r>
            <w:r w:rsidR="0013141D">
              <w:rPr>
                <w:rFonts w:ascii="Times New Roman" w:hAnsi="Times New Roman"/>
                <w:sz w:val="20"/>
                <w:szCs w:val="20"/>
                <w:shd w:val="clear" w:color="auto" w:fill="FFFFFF"/>
              </w:rPr>
              <w:t xml:space="preserve"> </w:t>
            </w:r>
            <w:r w:rsidRPr="005478DF">
              <w:rPr>
                <w:rFonts w:ascii="Times New Roman" w:hAnsi="Times New Roman"/>
                <w:sz w:val="20"/>
                <w:szCs w:val="20"/>
                <w:shd w:val="clear" w:color="auto" w:fill="FFFFFF"/>
              </w:rPr>
              <w:t>4,</w:t>
            </w:r>
            <w:r w:rsidR="0013141D">
              <w:rPr>
                <w:rFonts w:ascii="Times New Roman" w:hAnsi="Times New Roman"/>
                <w:sz w:val="20"/>
                <w:szCs w:val="20"/>
                <w:shd w:val="clear" w:color="auto" w:fill="FFFFFF"/>
              </w:rPr>
              <w:t xml:space="preserve"> </w:t>
            </w:r>
            <w:r w:rsidRPr="005478DF">
              <w:rPr>
                <w:rFonts w:ascii="Times New Roman" w:hAnsi="Times New Roman"/>
                <w:sz w:val="20"/>
                <w:szCs w:val="20"/>
                <w:shd w:val="clear" w:color="auto" w:fill="FFFFFF"/>
              </w:rPr>
              <w:t>6,</w:t>
            </w:r>
            <w:r w:rsidR="0013141D">
              <w:rPr>
                <w:rFonts w:ascii="Times New Roman" w:hAnsi="Times New Roman"/>
                <w:sz w:val="20"/>
                <w:szCs w:val="20"/>
                <w:shd w:val="clear" w:color="auto" w:fill="FFFFFF"/>
              </w:rPr>
              <w:t xml:space="preserve"> </w:t>
            </w:r>
            <w:r w:rsidRPr="005478DF">
              <w:rPr>
                <w:rFonts w:ascii="Times New Roman" w:hAnsi="Times New Roman"/>
                <w:sz w:val="20"/>
                <w:szCs w:val="20"/>
                <w:shd w:val="clear" w:color="auto" w:fill="FFFFFF"/>
              </w:rPr>
              <w:t>8</w:t>
            </w:r>
          </w:p>
        </w:tc>
      </w:tr>
    </w:tbl>
    <w:p w:rsidR="006B0EDA" w:rsidRPr="005478DF" w:rsidRDefault="006B0EDA" w:rsidP="009154DF">
      <w:pPr>
        <w:tabs>
          <w:tab w:val="left" w:pos="7995"/>
        </w:tabs>
        <w:spacing w:after="0" w:line="240" w:lineRule="auto"/>
        <w:jc w:val="both"/>
        <w:rPr>
          <w:rFonts w:ascii="Times New Roman" w:hAnsi="Times New Roman"/>
          <w:sz w:val="20"/>
          <w:szCs w:val="20"/>
          <w:shd w:val="clear" w:color="auto" w:fill="FFFFFF"/>
        </w:rPr>
      </w:pPr>
    </w:p>
    <w:p w:rsidR="00000BD5" w:rsidRPr="0013141D" w:rsidRDefault="00000BD5" w:rsidP="009154DF">
      <w:pPr>
        <w:spacing w:after="0" w:line="240" w:lineRule="auto"/>
        <w:jc w:val="both"/>
        <w:rPr>
          <w:rFonts w:ascii="Times New Roman" w:hAnsi="Times New Roman"/>
          <w:b/>
          <w:shd w:val="clear" w:color="auto" w:fill="FFFFFF"/>
        </w:rPr>
      </w:pPr>
      <w:r w:rsidRPr="0013141D">
        <w:rPr>
          <w:rFonts w:ascii="Times New Roman" w:hAnsi="Times New Roman"/>
          <w:b/>
          <w:shd w:val="clear" w:color="auto" w:fill="FFFFFF"/>
        </w:rPr>
        <w:t>3.2. Examples of good practice</w:t>
      </w:r>
    </w:p>
    <w:p w:rsidR="00000BD5" w:rsidRPr="005478DF" w:rsidRDefault="00000BD5" w:rsidP="009154DF">
      <w:pPr>
        <w:spacing w:after="0" w:line="240" w:lineRule="auto"/>
        <w:jc w:val="both"/>
        <w:rPr>
          <w:rFonts w:ascii="Times New Roman" w:hAnsi="Times New Roman"/>
          <w:b/>
          <w:sz w:val="20"/>
          <w:szCs w:val="20"/>
          <w:shd w:val="clear" w:color="auto" w:fill="FFFFFF"/>
        </w:rPr>
      </w:pPr>
    </w:p>
    <w:p w:rsidR="0004689D" w:rsidRPr="005478DF" w:rsidRDefault="00000BD5" w:rsidP="009154DF">
      <w:pPr>
        <w:spacing w:after="0" w:line="240" w:lineRule="auto"/>
        <w:jc w:val="both"/>
        <w:rPr>
          <w:rFonts w:ascii="Times New Roman" w:hAnsi="Times New Roman"/>
          <w:sz w:val="20"/>
          <w:szCs w:val="20"/>
        </w:rPr>
      </w:pPr>
      <w:r w:rsidRPr="005478DF">
        <w:rPr>
          <w:rFonts w:ascii="Times New Roman" w:hAnsi="Times New Roman"/>
          <w:sz w:val="20"/>
          <w:szCs w:val="20"/>
        </w:rPr>
        <w:t>Choosing a site suitability analysis method is a complex process, depending on many factors. Goulart Coelho et al. emphasized the complexity of deciding on the selection of the appropriate multicriteria technique for the selection of the lo</w:t>
      </w:r>
      <w:r w:rsidR="00EB30EE" w:rsidRPr="005478DF">
        <w:rPr>
          <w:rFonts w:ascii="Times New Roman" w:hAnsi="Times New Roman"/>
          <w:sz w:val="20"/>
          <w:szCs w:val="20"/>
        </w:rPr>
        <w:t>cation of the communal landfill</w:t>
      </w:r>
      <w:r w:rsidRPr="005478DF">
        <w:rPr>
          <w:rFonts w:ascii="Times New Roman" w:hAnsi="Times New Roman"/>
          <w:sz w:val="20"/>
          <w:szCs w:val="20"/>
        </w:rPr>
        <w:t xml:space="preserve"> [24]</w:t>
      </w:r>
      <w:r w:rsidR="00EB30EE" w:rsidRPr="005478DF">
        <w:rPr>
          <w:rFonts w:ascii="Times New Roman" w:hAnsi="Times New Roman"/>
          <w:sz w:val="20"/>
          <w:szCs w:val="20"/>
        </w:rPr>
        <w:t>.</w:t>
      </w:r>
      <w:r w:rsidRPr="005478DF">
        <w:rPr>
          <w:rFonts w:ascii="Times New Roman" w:hAnsi="Times New Roman"/>
          <w:sz w:val="20"/>
          <w:szCs w:val="20"/>
        </w:rPr>
        <w:t xml:space="preserve"> </w:t>
      </w:r>
      <w:r w:rsidR="00EB30EE" w:rsidRPr="005478DF">
        <w:rPr>
          <w:rFonts w:ascii="Times New Roman" w:hAnsi="Times New Roman"/>
          <w:sz w:val="20"/>
          <w:szCs w:val="20"/>
        </w:rPr>
        <w:t>They</w:t>
      </w:r>
      <w:r w:rsidRPr="005478DF">
        <w:rPr>
          <w:rFonts w:ascii="Times New Roman" w:hAnsi="Times New Roman"/>
          <w:sz w:val="20"/>
          <w:szCs w:val="20"/>
        </w:rPr>
        <w:t xml:space="preserve"> analys</w:t>
      </w:r>
      <w:r w:rsidR="00EB30EE" w:rsidRPr="005478DF">
        <w:rPr>
          <w:rFonts w:ascii="Times New Roman" w:hAnsi="Times New Roman"/>
          <w:sz w:val="20"/>
          <w:szCs w:val="20"/>
        </w:rPr>
        <w:t>ed</w:t>
      </w:r>
      <w:r w:rsidRPr="005478DF">
        <w:rPr>
          <w:rFonts w:ascii="Times New Roman" w:hAnsi="Times New Roman"/>
          <w:sz w:val="20"/>
          <w:szCs w:val="20"/>
        </w:rPr>
        <w:t xml:space="preserve"> of 260 papers dealing with this topic, confirmed that the selection of tools is an extremely sensitive task, but that their application has raised the choice of location for the landfill from the bottom to the top of the priority scale.</w:t>
      </w:r>
    </w:p>
    <w:p w:rsidR="00EE51B9" w:rsidRDefault="00000BD5" w:rsidP="009154DF">
      <w:pPr>
        <w:spacing w:after="0" w:line="240" w:lineRule="auto"/>
        <w:jc w:val="both"/>
        <w:rPr>
          <w:rFonts w:ascii="Times New Roman" w:hAnsi="Times New Roman"/>
          <w:sz w:val="20"/>
          <w:szCs w:val="20"/>
        </w:rPr>
      </w:pPr>
      <w:r w:rsidRPr="005478DF">
        <w:rPr>
          <w:rFonts w:ascii="Times New Roman" w:hAnsi="Times New Roman"/>
          <w:sz w:val="20"/>
          <w:szCs w:val="20"/>
        </w:rPr>
        <w:t>In Morocco</w:t>
      </w:r>
      <w:r w:rsidR="00BC6545" w:rsidRPr="005478DF">
        <w:rPr>
          <w:rFonts w:ascii="Times New Roman" w:hAnsi="Times New Roman"/>
          <w:sz w:val="20"/>
          <w:szCs w:val="20"/>
        </w:rPr>
        <w:t>,</w:t>
      </w:r>
      <w:r w:rsidRPr="005478DF">
        <w:rPr>
          <w:rFonts w:ascii="Times New Roman" w:hAnsi="Times New Roman"/>
          <w:sz w:val="20"/>
          <w:szCs w:val="20"/>
        </w:rPr>
        <w:t xml:space="preserve"> in the Be ni Mellal-Khouribga region, using GIS, Boolean logic and the AHP method, results have been obtained which show that only 10% of the land designated as an alternative for the construction of a municipal landfill is highly s</w:t>
      </w:r>
      <w:r w:rsidR="004475E4" w:rsidRPr="005478DF">
        <w:rPr>
          <w:rFonts w:ascii="Times New Roman" w:hAnsi="Times New Roman"/>
          <w:sz w:val="20"/>
          <w:szCs w:val="20"/>
        </w:rPr>
        <w:t>uitable for this purpose [25].</w:t>
      </w:r>
      <w:r w:rsidRPr="005478DF">
        <w:rPr>
          <w:rFonts w:ascii="Times New Roman" w:hAnsi="Times New Roman"/>
          <w:sz w:val="20"/>
          <w:szCs w:val="20"/>
        </w:rPr>
        <w:t xml:space="preserve"> For the Babylon Governorate in Iraq, 10 sites were identified in 5 districts that were responsible for building the landfill, using GIS, AHP and RSV methods [26]. Ouma et al. [27] presented the results of GIS analysis, multi-criteria analysis and overlay analysis, based on which they determined the optimal location for the municipal waste landfill in the city of Eldoret in Kenya. In the southwest of Colombia, a suitable location has been determined for the construction of a communal landfill, using AHP and TOPSIS techniques [28]. Elahi and </w:t>
      </w:r>
      <w:r w:rsidR="008102DC" w:rsidRPr="005478DF">
        <w:rPr>
          <w:rFonts w:ascii="Times New Roman" w:hAnsi="Times New Roman"/>
          <w:sz w:val="20"/>
          <w:szCs w:val="20"/>
        </w:rPr>
        <w:t xml:space="preserve">Samadyar </w:t>
      </w:r>
      <w:r w:rsidR="00DE1EF0" w:rsidRPr="005478DF">
        <w:rPr>
          <w:rFonts w:ascii="Times New Roman" w:hAnsi="Times New Roman" w:cs="Times New Roman"/>
          <w:sz w:val="20"/>
          <w:szCs w:val="20"/>
        </w:rPr>
        <w:t>[</w:t>
      </w:r>
      <w:r w:rsidR="000C1C19" w:rsidRPr="005478DF">
        <w:rPr>
          <w:rFonts w:ascii="Times New Roman" w:hAnsi="Times New Roman"/>
          <w:sz w:val="20"/>
          <w:szCs w:val="20"/>
        </w:rPr>
        <w:t>29</w:t>
      </w:r>
      <w:r w:rsidR="00DE1EF0" w:rsidRPr="005478DF">
        <w:rPr>
          <w:rFonts w:ascii="Times New Roman" w:hAnsi="Times New Roman" w:cs="Times New Roman"/>
          <w:sz w:val="20"/>
          <w:szCs w:val="20"/>
        </w:rPr>
        <w:t>]</w:t>
      </w:r>
      <w:r w:rsidR="008102DC" w:rsidRPr="005478DF">
        <w:rPr>
          <w:rFonts w:ascii="Times New Roman" w:hAnsi="Times New Roman"/>
          <w:sz w:val="20"/>
          <w:szCs w:val="20"/>
        </w:rPr>
        <w:t xml:space="preserve"> </w:t>
      </w:r>
      <w:r w:rsidRPr="005478DF">
        <w:rPr>
          <w:rFonts w:ascii="Times New Roman" w:hAnsi="Times New Roman"/>
          <w:sz w:val="20"/>
          <w:szCs w:val="20"/>
        </w:rPr>
        <w:t>have, by a combination of GIS and AHP methods, established suitable sites for a municipal landfill in the city of Tafresh in Iran. The complex analysis resulted in the selection of three appropriate locations and contributed to the city planning process. Us et al. [30] using GIS and multicriteria analysis, identified three potential municipal landfill sites for the city of Konya in Turkey.</w:t>
      </w:r>
    </w:p>
    <w:p w:rsidR="000652AE" w:rsidRDefault="000652AE" w:rsidP="009154DF">
      <w:pPr>
        <w:spacing w:after="0" w:line="240" w:lineRule="auto"/>
        <w:jc w:val="both"/>
        <w:rPr>
          <w:rFonts w:ascii="Times New Roman" w:hAnsi="Times New Roman"/>
          <w:sz w:val="20"/>
          <w:szCs w:val="20"/>
        </w:rPr>
      </w:pPr>
    </w:p>
    <w:p w:rsidR="000652AE" w:rsidRPr="005478DF" w:rsidRDefault="000652AE" w:rsidP="009154DF">
      <w:pPr>
        <w:spacing w:after="0" w:line="240" w:lineRule="auto"/>
        <w:jc w:val="both"/>
        <w:rPr>
          <w:rFonts w:ascii="Times New Roman" w:hAnsi="Times New Roman"/>
          <w:sz w:val="20"/>
          <w:szCs w:val="20"/>
        </w:rPr>
      </w:pPr>
    </w:p>
    <w:p w:rsidR="00000BD5" w:rsidRPr="005478DF" w:rsidRDefault="00000BD5" w:rsidP="009154DF">
      <w:pPr>
        <w:spacing w:after="0" w:line="240" w:lineRule="auto"/>
        <w:jc w:val="both"/>
        <w:rPr>
          <w:rFonts w:ascii="Times New Roman" w:eastAsia="Calibri" w:hAnsi="Times New Roman" w:cs="Times New Roman"/>
          <w:b/>
        </w:rPr>
      </w:pPr>
      <w:r w:rsidRPr="005478DF">
        <w:rPr>
          <w:rFonts w:ascii="Times New Roman" w:eastAsia="Calibri" w:hAnsi="Times New Roman" w:cs="Times New Roman"/>
          <w:b/>
        </w:rPr>
        <w:t>CONCLUSION</w:t>
      </w:r>
    </w:p>
    <w:p w:rsidR="00000BD5" w:rsidRPr="000652AE" w:rsidRDefault="00000BD5" w:rsidP="009154DF">
      <w:pPr>
        <w:spacing w:after="0" w:line="240" w:lineRule="auto"/>
        <w:jc w:val="both"/>
        <w:rPr>
          <w:rFonts w:ascii="Times New Roman" w:eastAsia="Calibri" w:hAnsi="Times New Roman" w:cs="Times New Roman"/>
          <w:b/>
          <w:sz w:val="20"/>
          <w:szCs w:val="20"/>
        </w:rPr>
      </w:pPr>
    </w:p>
    <w:p w:rsidR="00EE51B9" w:rsidRDefault="00000BD5" w:rsidP="009154DF">
      <w:pPr>
        <w:spacing w:after="0" w:line="240" w:lineRule="auto"/>
        <w:jc w:val="both"/>
        <w:rPr>
          <w:rFonts w:ascii="Times New Roman" w:eastAsia="Calibri" w:hAnsi="Times New Roman" w:cs="Times New Roman"/>
          <w:sz w:val="20"/>
          <w:szCs w:val="20"/>
        </w:rPr>
      </w:pPr>
      <w:r w:rsidRPr="005478DF">
        <w:rPr>
          <w:rFonts w:ascii="Times New Roman" w:eastAsia="Calibri" w:hAnsi="Times New Roman" w:cs="Times New Roman"/>
          <w:sz w:val="20"/>
          <w:szCs w:val="20"/>
        </w:rPr>
        <w:t xml:space="preserve">The results of many years of environmental pollution tests have shown that landfills are at the very top of the list of pollutants. Pollutants such as nitrogen dioxide (NO2), nitrogen monoxide (NO), carbon monoxide, carbon dioxide (CO 2), sulfur dioxide (SO2), ammonia (NH3), hydrochloric acid (HCl), hydrofluoric acid </w:t>
      </w:r>
      <w:r w:rsidR="00F05586" w:rsidRPr="005478DF">
        <w:rPr>
          <w:rFonts w:ascii="Times New Roman" w:eastAsia="Calibri" w:hAnsi="Times New Roman" w:cs="Times New Roman"/>
          <w:sz w:val="20"/>
          <w:szCs w:val="20"/>
        </w:rPr>
        <w:t>(HF), hydrocarbons</w:t>
      </w:r>
      <w:r w:rsidRPr="005478DF">
        <w:rPr>
          <w:rFonts w:ascii="Times New Roman" w:eastAsia="Calibri" w:hAnsi="Times New Roman" w:cs="Times New Roman"/>
          <w:sz w:val="20"/>
          <w:szCs w:val="20"/>
        </w:rPr>
        <w:t>, ash, heavy metals, benzene, vinyl chloride, dichloromethane, tetrachlorethylene, carbon tetrachloride, toluene, etc. arrive in nature, largely from "wild" landfills. Therefore, the disposal of municipal waste is a priority, which is based primarily on the correct choice of location for the construction of a municipal landfill, and then on the design and construction of landfills according to established standards. Human engagement and the development of science and technology have resulted in the emergence of many modern, precise and effective methods for selecting a suitable location for the construction of communal landfills. Modern methods for selecting the appropriate location for the landfill</w:t>
      </w:r>
      <w:r w:rsidR="00A1243A" w:rsidRPr="005478DF">
        <w:rPr>
          <w:rFonts w:ascii="Times New Roman" w:eastAsia="Calibri" w:hAnsi="Times New Roman" w:cs="Times New Roman"/>
          <w:sz w:val="20"/>
          <w:szCs w:val="20"/>
        </w:rPr>
        <w:t xml:space="preserve"> such as</w:t>
      </w:r>
      <w:r w:rsidRPr="005478DF">
        <w:rPr>
          <w:rFonts w:ascii="Times New Roman" w:eastAsia="Calibri" w:hAnsi="Times New Roman" w:cs="Times New Roman"/>
          <w:sz w:val="20"/>
          <w:szCs w:val="20"/>
        </w:rPr>
        <w:t xml:space="preserve"> GIS, MCDA, PROMETHEE, Heuristic approach, logical methods, MCDM obscure methods, etc., as well as the possibility of combining them</w:t>
      </w:r>
      <w:r w:rsidR="00A1243A" w:rsidRPr="005478DF">
        <w:rPr>
          <w:rFonts w:ascii="Times New Roman" w:eastAsia="Calibri" w:hAnsi="Times New Roman" w:cs="Times New Roman"/>
          <w:sz w:val="20"/>
          <w:szCs w:val="20"/>
        </w:rPr>
        <w:t>,</w:t>
      </w:r>
      <w:r w:rsidRPr="005478DF">
        <w:rPr>
          <w:rFonts w:ascii="Times New Roman" w:eastAsia="Calibri" w:hAnsi="Times New Roman" w:cs="Times New Roman"/>
          <w:sz w:val="20"/>
          <w:szCs w:val="20"/>
        </w:rPr>
        <w:t xml:space="preserve"> represent a huge progress towards solving the problem of improper waste disposal and environmental pollution.</w:t>
      </w:r>
    </w:p>
    <w:p w:rsidR="00C2449A" w:rsidRDefault="00C2449A" w:rsidP="009154DF">
      <w:pPr>
        <w:spacing w:after="0" w:line="240" w:lineRule="auto"/>
        <w:jc w:val="both"/>
        <w:rPr>
          <w:rFonts w:ascii="Times New Roman" w:eastAsia="Calibri" w:hAnsi="Times New Roman" w:cs="Times New Roman"/>
          <w:sz w:val="20"/>
          <w:szCs w:val="20"/>
        </w:rPr>
      </w:pPr>
    </w:p>
    <w:p w:rsidR="00C2449A" w:rsidRDefault="00C2449A" w:rsidP="009154DF">
      <w:pPr>
        <w:spacing w:after="0" w:line="240" w:lineRule="auto"/>
        <w:jc w:val="both"/>
        <w:rPr>
          <w:rFonts w:ascii="Times New Roman" w:eastAsia="Calibri" w:hAnsi="Times New Roman" w:cs="Times New Roman"/>
          <w:sz w:val="20"/>
          <w:szCs w:val="20"/>
        </w:rPr>
      </w:pPr>
    </w:p>
    <w:p w:rsidR="00C2449A" w:rsidRPr="005478DF" w:rsidRDefault="00C2449A" w:rsidP="009154DF">
      <w:pPr>
        <w:spacing w:after="0" w:line="240" w:lineRule="auto"/>
        <w:jc w:val="both"/>
        <w:rPr>
          <w:rFonts w:ascii="Times New Roman" w:eastAsia="Calibri" w:hAnsi="Times New Roman" w:cs="Times New Roman"/>
          <w:sz w:val="20"/>
          <w:szCs w:val="20"/>
        </w:rPr>
      </w:pPr>
    </w:p>
    <w:p w:rsidR="00000BD5" w:rsidRPr="005478DF" w:rsidRDefault="00000BD5" w:rsidP="009154DF">
      <w:pPr>
        <w:spacing w:after="0" w:line="240" w:lineRule="auto"/>
        <w:jc w:val="both"/>
        <w:rPr>
          <w:rFonts w:ascii="Times New Roman" w:hAnsi="Times New Roman" w:cs="Times New Roman"/>
          <w:sz w:val="20"/>
          <w:szCs w:val="20"/>
        </w:rPr>
      </w:pPr>
      <w:r w:rsidRPr="005478DF">
        <w:rPr>
          <w:rFonts w:ascii="Times New Roman" w:eastAsia="Calibri" w:hAnsi="Times New Roman" w:cs="Times New Roman"/>
          <w:b/>
        </w:rPr>
        <w:lastRenderedPageBreak/>
        <w:t>LITERATURE</w:t>
      </w:r>
    </w:p>
    <w:p w:rsidR="00000BD5" w:rsidRPr="005478DF" w:rsidRDefault="00000BD5" w:rsidP="009154DF">
      <w:pPr>
        <w:pStyle w:val="ListParagraph"/>
        <w:spacing w:after="0" w:line="240" w:lineRule="auto"/>
        <w:jc w:val="both"/>
        <w:rPr>
          <w:rFonts w:ascii="Times New Roman" w:hAnsi="Times New Roman" w:cs="Times New Roman"/>
          <w:sz w:val="20"/>
          <w:szCs w:val="20"/>
        </w:rPr>
      </w:pPr>
    </w:p>
    <w:p w:rsidR="00C40880" w:rsidRPr="005478DF" w:rsidRDefault="00730DC7" w:rsidP="001A3E58">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Zamorano, M., Garrido, E., Moreno, B., Paolini, A., &amp; Ramos, A. (1970). Environmental diagnosis methodology for municipal waste landfills as a tool for planning and decision-making process. </w:t>
      </w:r>
      <w:r w:rsidRPr="005478DF">
        <w:rPr>
          <w:rFonts w:ascii="Times New Roman" w:hAnsi="Times New Roman" w:cs="Times New Roman"/>
          <w:i/>
          <w:iCs/>
          <w:sz w:val="20"/>
          <w:szCs w:val="20"/>
        </w:rPr>
        <w:t>WIT Transactions on Ecology and the Environment</w:t>
      </w:r>
      <w:r w:rsidRPr="005478DF">
        <w:rPr>
          <w:rFonts w:ascii="Times New Roman" w:hAnsi="Times New Roman" w:cs="Times New Roman"/>
          <w:sz w:val="20"/>
          <w:szCs w:val="20"/>
        </w:rPr>
        <w:t>, </w:t>
      </w:r>
      <w:r w:rsidRPr="005478DF">
        <w:rPr>
          <w:rFonts w:ascii="Times New Roman" w:hAnsi="Times New Roman" w:cs="Times New Roman"/>
          <w:i/>
          <w:iCs/>
          <w:sz w:val="20"/>
          <w:szCs w:val="20"/>
        </w:rPr>
        <w:t>84</w:t>
      </w:r>
      <w:r w:rsidRPr="005478DF">
        <w:rPr>
          <w:rFonts w:ascii="Times New Roman" w:hAnsi="Times New Roman" w:cs="Times New Roman"/>
          <w:sz w:val="20"/>
          <w:szCs w:val="20"/>
        </w:rPr>
        <w:t>.</w:t>
      </w:r>
      <w:bookmarkStart w:id="0" w:name="_GoBack"/>
      <w:bookmarkEnd w:id="0"/>
    </w:p>
    <w:p w:rsidR="0099237F" w:rsidRPr="005478DF" w:rsidRDefault="0099237F"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 xml:space="preserve">Zakon o upravljanju otpadom, </w:t>
      </w:r>
      <w:r w:rsidR="0070482D" w:rsidRPr="005478DF">
        <w:rPr>
          <w:rFonts w:ascii="Times New Roman" w:hAnsi="Times New Roman" w:cs="Times New Roman"/>
          <w:sz w:val="20"/>
          <w:szCs w:val="20"/>
        </w:rPr>
        <w:t>(</w:t>
      </w:r>
      <w:r w:rsidRPr="005478DF">
        <w:rPr>
          <w:rFonts w:ascii="Times New Roman" w:hAnsi="Times New Roman" w:cs="Times New Roman"/>
          <w:sz w:val="20"/>
          <w:szCs w:val="20"/>
        </w:rPr>
        <w:t>Sl. glasnik RS, br. 36/2009, 88/2010, 14/2016 i 95/2018).</w:t>
      </w:r>
    </w:p>
    <w:p w:rsidR="00730DC7" w:rsidRPr="005478DF" w:rsidRDefault="0099237F"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Lendfill fires, Federal Emergency Management Agency United States Fire Administration National Fire Data Center, 2002.</w:t>
      </w:r>
    </w:p>
    <w:p w:rsidR="0099237F" w:rsidRPr="005478DF" w:rsidRDefault="0099237F"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Nikolaou, K. (2008). Environmental management and landfill fire accidents. </w:t>
      </w:r>
      <w:r w:rsidRPr="005478DF">
        <w:rPr>
          <w:rFonts w:ascii="Times New Roman" w:hAnsi="Times New Roman" w:cs="Times New Roman"/>
          <w:i/>
          <w:iCs/>
          <w:sz w:val="20"/>
          <w:szCs w:val="20"/>
        </w:rPr>
        <w:t>J. Environ. Prot. Ecol</w:t>
      </w:r>
      <w:r w:rsidRPr="005478DF">
        <w:rPr>
          <w:rFonts w:ascii="Times New Roman" w:hAnsi="Times New Roman" w:cs="Times New Roman"/>
          <w:sz w:val="20"/>
          <w:szCs w:val="20"/>
        </w:rPr>
        <w:t>, </w:t>
      </w:r>
      <w:r w:rsidRPr="005478DF">
        <w:rPr>
          <w:rFonts w:ascii="Times New Roman" w:hAnsi="Times New Roman" w:cs="Times New Roman"/>
          <w:i/>
          <w:iCs/>
          <w:sz w:val="20"/>
          <w:szCs w:val="20"/>
        </w:rPr>
        <w:t>9</w:t>
      </w:r>
      <w:r w:rsidRPr="005478DF">
        <w:rPr>
          <w:rFonts w:ascii="Times New Roman" w:hAnsi="Times New Roman" w:cs="Times New Roman"/>
          <w:sz w:val="20"/>
          <w:szCs w:val="20"/>
        </w:rPr>
        <w:t>(4), 830-834.</w:t>
      </w:r>
    </w:p>
    <w:p w:rsidR="0099237F" w:rsidRPr="005478DF" w:rsidRDefault="0099237F"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Preliminarna kvalitativna i kvantitativna analiza procednih voda i gasova sa deponija u cilju uspostavljanja kontinualnog monitoring, Fakultet tehničkih nauka, Novi Sad, 2009.</w:t>
      </w:r>
    </w:p>
    <w:p w:rsidR="0099237F" w:rsidRPr="005478DF" w:rsidRDefault="0027548E"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Karanac, M., Jovanović, M., Mihajlović, M., Dajić, A., Stevanović, D., &amp; Jovanović, J. (2015). Landfill design in Serbia. </w:t>
      </w:r>
      <w:r w:rsidRPr="005478DF">
        <w:rPr>
          <w:rFonts w:ascii="Times New Roman" w:hAnsi="Times New Roman" w:cs="Times New Roman"/>
          <w:i/>
          <w:iCs/>
          <w:sz w:val="20"/>
          <w:szCs w:val="20"/>
        </w:rPr>
        <w:t>Recycling and Sustainable Development</w:t>
      </w:r>
      <w:r w:rsidRPr="005478DF">
        <w:rPr>
          <w:rFonts w:ascii="Times New Roman" w:hAnsi="Times New Roman" w:cs="Times New Roman"/>
          <w:sz w:val="20"/>
          <w:szCs w:val="20"/>
        </w:rPr>
        <w:t>, </w:t>
      </w:r>
      <w:r w:rsidRPr="005478DF">
        <w:rPr>
          <w:rFonts w:ascii="Times New Roman" w:hAnsi="Times New Roman" w:cs="Times New Roman"/>
          <w:i/>
          <w:iCs/>
          <w:sz w:val="20"/>
          <w:szCs w:val="20"/>
        </w:rPr>
        <w:t>8</w:t>
      </w:r>
      <w:r w:rsidRPr="005478DF">
        <w:rPr>
          <w:rFonts w:ascii="Times New Roman" w:hAnsi="Times New Roman" w:cs="Times New Roman"/>
          <w:sz w:val="20"/>
          <w:szCs w:val="20"/>
        </w:rPr>
        <w:t>(1), 27-37.</w:t>
      </w:r>
    </w:p>
    <w:p w:rsidR="0027548E" w:rsidRPr="005478DF" w:rsidRDefault="00D11DB3"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Belić, Č., Biočanin, I., &amp; Papić, H. (2009). Buka kao fizički zagađivač i poremećaj radne i životne sredine. </w:t>
      </w:r>
      <w:r w:rsidRPr="005478DF">
        <w:rPr>
          <w:rFonts w:ascii="Times New Roman" w:hAnsi="Times New Roman" w:cs="Times New Roman"/>
          <w:i/>
          <w:iCs/>
          <w:sz w:val="20"/>
          <w:szCs w:val="20"/>
        </w:rPr>
        <w:t>Ecological Safety in post-modern environment</w:t>
      </w:r>
      <w:r w:rsidRPr="005478DF">
        <w:rPr>
          <w:rFonts w:ascii="Times New Roman" w:hAnsi="Times New Roman" w:cs="Times New Roman"/>
          <w:sz w:val="20"/>
          <w:szCs w:val="20"/>
        </w:rPr>
        <w:t>, </w:t>
      </w:r>
      <w:r w:rsidRPr="005478DF">
        <w:rPr>
          <w:rFonts w:ascii="Times New Roman" w:hAnsi="Times New Roman" w:cs="Times New Roman"/>
          <w:i/>
          <w:iCs/>
          <w:sz w:val="20"/>
          <w:szCs w:val="20"/>
        </w:rPr>
        <w:t>26</w:t>
      </w:r>
      <w:r w:rsidRPr="005478DF">
        <w:rPr>
          <w:rFonts w:ascii="Times New Roman" w:hAnsi="Times New Roman" w:cs="Times New Roman"/>
          <w:sz w:val="20"/>
          <w:szCs w:val="20"/>
        </w:rPr>
        <w:t>, 27.</w:t>
      </w:r>
    </w:p>
    <w:p w:rsidR="00D11DB3" w:rsidRPr="005478DF" w:rsidRDefault="00D11DB3"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 xml:space="preserve">Geotehničko istraživanje i glavni projekat proširenja tela deponije – regionalna deponija Duboko, </w:t>
      </w:r>
      <w:r w:rsidR="0070482D" w:rsidRPr="005478DF">
        <w:rPr>
          <w:rFonts w:ascii="Times New Roman" w:hAnsi="Times New Roman" w:cs="Times New Roman"/>
          <w:sz w:val="20"/>
          <w:szCs w:val="20"/>
        </w:rPr>
        <w:t xml:space="preserve">Procena uticaja na životnu sredinu i društvo, </w:t>
      </w:r>
      <w:r w:rsidRPr="005478DF">
        <w:rPr>
          <w:rFonts w:ascii="Times New Roman" w:hAnsi="Times New Roman" w:cs="Times New Roman"/>
          <w:sz w:val="20"/>
          <w:szCs w:val="20"/>
        </w:rPr>
        <w:t>Srbija, 2016.</w:t>
      </w:r>
    </w:p>
    <w:p w:rsidR="00F9743E" w:rsidRPr="005478DF" w:rsidRDefault="00DF0143"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 xml:space="preserve">Šobot-Pešić, Ž., </w:t>
      </w:r>
      <w:r w:rsidR="00730DC7" w:rsidRPr="005478DF">
        <w:rPr>
          <w:rFonts w:ascii="Times New Roman" w:hAnsi="Times New Roman" w:cs="Times New Roman"/>
          <w:sz w:val="20"/>
          <w:szCs w:val="20"/>
        </w:rPr>
        <w:t>&amp;</w:t>
      </w:r>
      <w:r w:rsidRPr="005478DF">
        <w:rPr>
          <w:rFonts w:ascii="Times New Roman" w:hAnsi="Times New Roman" w:cs="Times New Roman"/>
          <w:sz w:val="20"/>
          <w:szCs w:val="20"/>
        </w:rPr>
        <w:t xml:space="preserve"> all,</w:t>
      </w:r>
      <w:r w:rsidR="008E27C3" w:rsidRPr="005478DF">
        <w:rPr>
          <w:rFonts w:ascii="Times New Roman" w:hAnsi="Times New Roman" w:cs="Times New Roman"/>
          <w:sz w:val="20"/>
          <w:szCs w:val="20"/>
        </w:rPr>
        <w:t xml:space="preserve"> (2016). </w:t>
      </w:r>
      <w:r w:rsidRPr="005478DF">
        <w:rPr>
          <w:rFonts w:ascii="Times New Roman" w:hAnsi="Times New Roman" w:cs="Times New Roman"/>
          <w:sz w:val="20"/>
          <w:szCs w:val="20"/>
        </w:rPr>
        <w:t>Analiza percepcije neprijatnih mirisa sa banjalučke deponije, Conference of chemists, technologists and en</w:t>
      </w:r>
      <w:r w:rsidR="00ED717F">
        <w:rPr>
          <w:rFonts w:ascii="Times New Roman" w:hAnsi="Times New Roman" w:cs="Times New Roman"/>
          <w:sz w:val="20"/>
          <w:szCs w:val="20"/>
        </w:rPr>
        <w:t xml:space="preserve">vironmentalists of the Republic </w:t>
      </w:r>
      <w:r w:rsidRPr="005478DF">
        <w:rPr>
          <w:rFonts w:ascii="Times New Roman" w:hAnsi="Times New Roman" w:cs="Times New Roman"/>
          <w:sz w:val="20"/>
          <w:szCs w:val="20"/>
        </w:rPr>
        <w:t>of Srpka.</w:t>
      </w:r>
    </w:p>
    <w:p w:rsidR="008E27C3" w:rsidRPr="005478DF" w:rsidRDefault="008E27C3"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shd w:val="clear" w:color="auto" w:fill="FFFFFF"/>
        </w:rPr>
        <w:t>Mokhtarian, M. N., Sadi-Nezhad, S., &amp; Makui, A. (2014). A new flexible and reliable interval valued fuzzy VIKOR method based on uncertainty risk reduction in decision making process: An application for determining a suitable location for digging some pits for municipal wet waste landfill. </w:t>
      </w:r>
      <w:r w:rsidRPr="005478DF">
        <w:rPr>
          <w:rFonts w:ascii="Times New Roman" w:hAnsi="Times New Roman" w:cs="Times New Roman"/>
          <w:i/>
          <w:iCs/>
          <w:sz w:val="20"/>
          <w:szCs w:val="20"/>
          <w:shd w:val="clear" w:color="auto" w:fill="FFFFFF"/>
        </w:rPr>
        <w:t>Computers &amp; Industrial Engineering</w:t>
      </w:r>
      <w:r w:rsidRPr="005478DF">
        <w:rPr>
          <w:rFonts w:ascii="Times New Roman" w:hAnsi="Times New Roman" w:cs="Times New Roman"/>
          <w:sz w:val="20"/>
          <w:szCs w:val="20"/>
          <w:shd w:val="clear" w:color="auto" w:fill="FFFFFF"/>
        </w:rPr>
        <w:t>, </w:t>
      </w:r>
      <w:r w:rsidRPr="005478DF">
        <w:rPr>
          <w:rFonts w:ascii="Times New Roman" w:hAnsi="Times New Roman" w:cs="Times New Roman"/>
          <w:i/>
          <w:iCs/>
          <w:sz w:val="20"/>
          <w:szCs w:val="20"/>
          <w:shd w:val="clear" w:color="auto" w:fill="FFFFFF"/>
        </w:rPr>
        <w:t>78</w:t>
      </w:r>
      <w:r w:rsidRPr="005478DF">
        <w:rPr>
          <w:rFonts w:ascii="Times New Roman" w:hAnsi="Times New Roman" w:cs="Times New Roman"/>
          <w:sz w:val="20"/>
          <w:szCs w:val="20"/>
          <w:shd w:val="clear" w:color="auto" w:fill="FFFFFF"/>
        </w:rPr>
        <w:t>, 213-233.</w:t>
      </w:r>
    </w:p>
    <w:p w:rsidR="008E27C3" w:rsidRPr="005478DF" w:rsidRDefault="008E27C3"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shd w:val="clear" w:color="auto" w:fill="FFFFFF"/>
        </w:rPr>
        <w:t>Ajibade, F. O., Olajire, O. O., Ajibade, T. F., Nwogwu, N. A., Lasisi, K. H., Alo, A. B., ... &amp; Adewumi, J. R. (2019). Combining multicriteria decision analysis with GIS for suitably siting landfills in a Nigerian state. </w:t>
      </w:r>
      <w:r w:rsidRPr="005478DF">
        <w:rPr>
          <w:rFonts w:ascii="Times New Roman" w:hAnsi="Times New Roman" w:cs="Times New Roman"/>
          <w:i/>
          <w:iCs/>
          <w:sz w:val="20"/>
          <w:szCs w:val="20"/>
          <w:shd w:val="clear" w:color="auto" w:fill="FFFFFF"/>
        </w:rPr>
        <w:t>Environmental and Sustainability Indicators</w:t>
      </w:r>
      <w:r w:rsidRPr="005478DF">
        <w:rPr>
          <w:rFonts w:ascii="Times New Roman" w:hAnsi="Times New Roman" w:cs="Times New Roman"/>
          <w:sz w:val="20"/>
          <w:szCs w:val="20"/>
          <w:shd w:val="clear" w:color="auto" w:fill="FFFFFF"/>
        </w:rPr>
        <w:t>, </w:t>
      </w:r>
      <w:r w:rsidRPr="005478DF">
        <w:rPr>
          <w:rFonts w:ascii="Times New Roman" w:hAnsi="Times New Roman" w:cs="Times New Roman"/>
          <w:i/>
          <w:iCs/>
          <w:sz w:val="20"/>
          <w:szCs w:val="20"/>
          <w:shd w:val="clear" w:color="auto" w:fill="FFFFFF"/>
        </w:rPr>
        <w:t>3</w:t>
      </w:r>
      <w:r w:rsidRPr="005478DF">
        <w:rPr>
          <w:rFonts w:ascii="Times New Roman" w:hAnsi="Times New Roman" w:cs="Times New Roman"/>
          <w:sz w:val="20"/>
          <w:szCs w:val="20"/>
          <w:shd w:val="clear" w:color="auto" w:fill="FFFFFF"/>
        </w:rPr>
        <w:t>, 100010.</w:t>
      </w:r>
    </w:p>
    <w:p w:rsidR="00DF0143" w:rsidRPr="005478DF" w:rsidRDefault="008E27C3"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Dereli, M. A., &amp; Tercan, E. (2021). Comparison of GIS-based surrogate weighting methods for multi-directional landfill site selection in West Mediterranean Planning Region in Turkey. </w:t>
      </w:r>
      <w:r w:rsidRPr="005478DF">
        <w:rPr>
          <w:rFonts w:ascii="Times New Roman" w:hAnsi="Times New Roman" w:cs="Times New Roman"/>
          <w:i/>
          <w:iCs/>
          <w:sz w:val="20"/>
          <w:szCs w:val="20"/>
        </w:rPr>
        <w:t>Environment, Development and Sustainability</w:t>
      </w:r>
      <w:r w:rsidRPr="005478DF">
        <w:rPr>
          <w:rFonts w:ascii="Times New Roman" w:hAnsi="Times New Roman" w:cs="Times New Roman"/>
          <w:sz w:val="20"/>
          <w:szCs w:val="20"/>
        </w:rPr>
        <w:t>, </w:t>
      </w:r>
      <w:r w:rsidRPr="005478DF">
        <w:rPr>
          <w:rFonts w:ascii="Times New Roman" w:hAnsi="Times New Roman" w:cs="Times New Roman"/>
          <w:i/>
          <w:iCs/>
          <w:sz w:val="20"/>
          <w:szCs w:val="20"/>
        </w:rPr>
        <w:t>23</w:t>
      </w:r>
      <w:r w:rsidRPr="005478DF">
        <w:rPr>
          <w:rFonts w:ascii="Times New Roman" w:hAnsi="Times New Roman" w:cs="Times New Roman"/>
          <w:sz w:val="20"/>
          <w:szCs w:val="20"/>
        </w:rPr>
        <w:t>(3), 3438-3457</w:t>
      </w:r>
      <w:r w:rsidR="00DE1EF0" w:rsidRPr="005478DF">
        <w:rPr>
          <w:rFonts w:ascii="Times New Roman" w:hAnsi="Times New Roman" w:cs="Times New Roman"/>
          <w:sz w:val="20"/>
          <w:szCs w:val="20"/>
        </w:rPr>
        <w:t>.</w:t>
      </w:r>
    </w:p>
    <w:p w:rsidR="008E27C3" w:rsidRPr="005478DF" w:rsidRDefault="008E27C3" w:rsidP="00ED717F">
      <w:pPr>
        <w:pStyle w:val="ListParagraph"/>
        <w:numPr>
          <w:ilvl w:val="0"/>
          <w:numId w:val="2"/>
        </w:numPr>
        <w:spacing w:after="0" w:line="240" w:lineRule="auto"/>
        <w:ind w:left="357" w:hanging="357"/>
        <w:jc w:val="both"/>
        <w:rPr>
          <w:rFonts w:ascii="Times New Roman" w:hAnsi="Times New Roman" w:cs="Times New Roman"/>
          <w:sz w:val="20"/>
          <w:szCs w:val="20"/>
          <w:shd w:val="clear" w:color="auto" w:fill="FFFFFF"/>
        </w:rPr>
      </w:pPr>
      <w:r w:rsidRPr="005478DF">
        <w:rPr>
          <w:rFonts w:ascii="Times New Roman" w:hAnsi="Times New Roman" w:cs="Times New Roman"/>
          <w:sz w:val="20"/>
          <w:szCs w:val="20"/>
          <w:shd w:val="clear" w:color="auto" w:fill="FFFFFF"/>
        </w:rPr>
        <w:t>Wani, S. A. S. M. A. (2014). Geospatial based approach for enhancing environment sustainability of Srinagar city-a study on solid waste disposal. </w:t>
      </w:r>
      <w:r w:rsidRPr="005478DF">
        <w:rPr>
          <w:rFonts w:ascii="Times New Roman" w:hAnsi="Times New Roman" w:cs="Times New Roman"/>
          <w:i/>
          <w:iCs/>
          <w:sz w:val="20"/>
          <w:szCs w:val="20"/>
          <w:shd w:val="clear" w:color="auto" w:fill="FFFFFF"/>
        </w:rPr>
        <w:t>International Journal of u-and e-Service, Science and Technology</w:t>
      </w:r>
      <w:r w:rsidRPr="005478DF">
        <w:rPr>
          <w:rFonts w:ascii="Times New Roman" w:hAnsi="Times New Roman" w:cs="Times New Roman"/>
          <w:sz w:val="20"/>
          <w:szCs w:val="20"/>
          <w:shd w:val="clear" w:color="auto" w:fill="FFFFFF"/>
        </w:rPr>
        <w:t>, </w:t>
      </w:r>
      <w:r w:rsidRPr="005478DF">
        <w:rPr>
          <w:rFonts w:ascii="Times New Roman" w:hAnsi="Times New Roman" w:cs="Times New Roman"/>
          <w:i/>
          <w:iCs/>
          <w:sz w:val="20"/>
          <w:szCs w:val="20"/>
          <w:shd w:val="clear" w:color="auto" w:fill="FFFFFF"/>
        </w:rPr>
        <w:t>7</w:t>
      </w:r>
      <w:r w:rsidRPr="005478DF">
        <w:rPr>
          <w:rFonts w:ascii="Times New Roman" w:hAnsi="Times New Roman" w:cs="Times New Roman"/>
          <w:sz w:val="20"/>
          <w:szCs w:val="20"/>
          <w:shd w:val="clear" w:color="auto" w:fill="FFFFFF"/>
        </w:rPr>
        <w:t>(3), 289-302.</w:t>
      </w:r>
    </w:p>
    <w:p w:rsidR="008E27C3" w:rsidRPr="005478DF" w:rsidRDefault="008E27C3" w:rsidP="00ED717F">
      <w:pPr>
        <w:pStyle w:val="ListParagraph"/>
        <w:numPr>
          <w:ilvl w:val="0"/>
          <w:numId w:val="2"/>
        </w:numPr>
        <w:spacing w:after="0" w:line="240" w:lineRule="auto"/>
        <w:ind w:left="357" w:hanging="357"/>
        <w:jc w:val="both"/>
        <w:rPr>
          <w:rFonts w:ascii="Times New Roman" w:hAnsi="Times New Roman" w:cs="Times New Roman"/>
          <w:sz w:val="20"/>
          <w:szCs w:val="20"/>
          <w:shd w:val="clear" w:color="auto" w:fill="FFFFFF"/>
        </w:rPr>
      </w:pPr>
      <w:r w:rsidRPr="005478DF">
        <w:rPr>
          <w:rFonts w:ascii="Times New Roman" w:hAnsi="Times New Roman" w:cs="Times New Roman"/>
          <w:sz w:val="20"/>
          <w:szCs w:val="20"/>
          <w:shd w:val="clear" w:color="auto" w:fill="FFFFFF"/>
        </w:rPr>
        <w:t>Mohammed, H. I., Majid, Z., Yusof, N. B., &amp; Yamusa, Y. B. (2017). GIS-based and Multi-Criteria Evaluation Method for optimised landfill site selection: A review. In </w:t>
      </w:r>
      <w:r w:rsidRPr="005478DF">
        <w:rPr>
          <w:rFonts w:ascii="Times New Roman" w:hAnsi="Times New Roman" w:cs="Times New Roman"/>
          <w:i/>
          <w:iCs/>
          <w:sz w:val="20"/>
          <w:szCs w:val="20"/>
          <w:shd w:val="clear" w:color="auto" w:fill="FFFFFF"/>
        </w:rPr>
        <w:t>Global Civil Engineering Conference</w:t>
      </w:r>
      <w:r w:rsidRPr="005478DF">
        <w:rPr>
          <w:rFonts w:ascii="Times New Roman" w:hAnsi="Times New Roman" w:cs="Times New Roman"/>
          <w:sz w:val="20"/>
          <w:szCs w:val="20"/>
          <w:shd w:val="clear" w:color="auto" w:fill="FFFFFF"/>
        </w:rPr>
        <w:t>.</w:t>
      </w:r>
    </w:p>
    <w:p w:rsidR="00C62EDB" w:rsidRPr="005478DF" w:rsidRDefault="00C62EDB" w:rsidP="00ED717F">
      <w:pPr>
        <w:pStyle w:val="ListParagraph"/>
        <w:numPr>
          <w:ilvl w:val="0"/>
          <w:numId w:val="2"/>
        </w:numPr>
        <w:spacing w:after="0" w:line="240" w:lineRule="auto"/>
        <w:ind w:left="357" w:hanging="357"/>
        <w:jc w:val="both"/>
        <w:rPr>
          <w:rFonts w:ascii="Times New Roman" w:hAnsi="Times New Roman" w:cs="Times New Roman"/>
          <w:sz w:val="20"/>
          <w:szCs w:val="20"/>
          <w:shd w:val="clear" w:color="auto" w:fill="FFFFFF"/>
        </w:rPr>
      </w:pPr>
      <w:r w:rsidRPr="005478DF">
        <w:rPr>
          <w:rFonts w:ascii="Times New Roman" w:hAnsi="Times New Roman" w:cs="Times New Roman"/>
          <w:sz w:val="20"/>
          <w:szCs w:val="20"/>
          <w:shd w:val="clear" w:color="auto" w:fill="FFFFFF"/>
        </w:rPr>
        <w:t>Demesouka, O. E., Vavatsikos, A. P., &amp; Anagnostopoulos, K. P. (2014). GIS-based multicriteria municipal solid waste landfill suitability analysis: A review of the methodologies performed and criteria implemented. </w:t>
      </w:r>
      <w:r w:rsidRPr="005478DF">
        <w:rPr>
          <w:rFonts w:ascii="Times New Roman" w:hAnsi="Times New Roman" w:cs="Times New Roman"/>
          <w:i/>
          <w:iCs/>
          <w:sz w:val="20"/>
          <w:szCs w:val="20"/>
          <w:shd w:val="clear" w:color="auto" w:fill="FFFFFF"/>
        </w:rPr>
        <w:t>Waste Management &amp; Research</w:t>
      </w:r>
      <w:r w:rsidRPr="005478DF">
        <w:rPr>
          <w:rFonts w:ascii="Times New Roman" w:hAnsi="Times New Roman" w:cs="Times New Roman"/>
          <w:sz w:val="20"/>
          <w:szCs w:val="20"/>
          <w:shd w:val="clear" w:color="auto" w:fill="FFFFFF"/>
        </w:rPr>
        <w:t>, </w:t>
      </w:r>
      <w:r w:rsidRPr="005478DF">
        <w:rPr>
          <w:rFonts w:ascii="Times New Roman" w:hAnsi="Times New Roman" w:cs="Times New Roman"/>
          <w:i/>
          <w:iCs/>
          <w:sz w:val="20"/>
          <w:szCs w:val="20"/>
          <w:shd w:val="clear" w:color="auto" w:fill="FFFFFF"/>
        </w:rPr>
        <w:t>32</w:t>
      </w:r>
      <w:r w:rsidRPr="005478DF">
        <w:rPr>
          <w:rFonts w:ascii="Times New Roman" w:hAnsi="Times New Roman" w:cs="Times New Roman"/>
          <w:sz w:val="20"/>
          <w:szCs w:val="20"/>
          <w:shd w:val="clear" w:color="auto" w:fill="FFFFFF"/>
        </w:rPr>
        <w:t>(4), 270-296.</w:t>
      </w:r>
    </w:p>
    <w:p w:rsidR="008E27C3" w:rsidRPr="005478DF" w:rsidRDefault="00C62EDB"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Mat, N. A., Benjamin, A. M., &amp; Abdul-Rahman, S. (2017). A review on criteria and decision-making techniques in solving landfill site selection problems. </w:t>
      </w:r>
      <w:r w:rsidRPr="005478DF">
        <w:rPr>
          <w:rFonts w:ascii="Times New Roman" w:hAnsi="Times New Roman" w:cs="Times New Roman"/>
          <w:i/>
          <w:iCs/>
          <w:sz w:val="20"/>
          <w:szCs w:val="20"/>
        </w:rPr>
        <w:t>Journal of Advanced Review on Scientific Research</w:t>
      </w:r>
      <w:r w:rsidRPr="005478DF">
        <w:rPr>
          <w:rFonts w:ascii="Times New Roman" w:hAnsi="Times New Roman" w:cs="Times New Roman"/>
          <w:sz w:val="20"/>
          <w:szCs w:val="20"/>
        </w:rPr>
        <w:t>, </w:t>
      </w:r>
      <w:r w:rsidRPr="005478DF">
        <w:rPr>
          <w:rFonts w:ascii="Times New Roman" w:hAnsi="Times New Roman" w:cs="Times New Roman"/>
          <w:i/>
          <w:iCs/>
          <w:sz w:val="20"/>
          <w:szCs w:val="20"/>
        </w:rPr>
        <w:t>37</w:t>
      </w:r>
      <w:r w:rsidRPr="005478DF">
        <w:rPr>
          <w:rFonts w:ascii="Times New Roman" w:hAnsi="Times New Roman" w:cs="Times New Roman"/>
          <w:sz w:val="20"/>
          <w:szCs w:val="20"/>
        </w:rPr>
        <w:t>(1), 14-32.</w:t>
      </w:r>
    </w:p>
    <w:p w:rsidR="00C62EDB" w:rsidRPr="005478DF" w:rsidRDefault="00C62EDB" w:rsidP="00ED717F">
      <w:pPr>
        <w:pStyle w:val="ListParagraph"/>
        <w:numPr>
          <w:ilvl w:val="0"/>
          <w:numId w:val="2"/>
        </w:numPr>
        <w:spacing w:after="0" w:line="240" w:lineRule="auto"/>
        <w:ind w:left="357" w:hanging="357"/>
        <w:jc w:val="both"/>
        <w:rPr>
          <w:rFonts w:ascii="Times New Roman" w:hAnsi="Times New Roman" w:cs="Times New Roman"/>
          <w:sz w:val="20"/>
          <w:szCs w:val="20"/>
          <w:shd w:val="clear" w:color="auto" w:fill="FFFFFF"/>
        </w:rPr>
      </w:pPr>
      <w:r w:rsidRPr="005478DF">
        <w:rPr>
          <w:rFonts w:ascii="Times New Roman" w:hAnsi="Times New Roman" w:cs="Times New Roman"/>
          <w:sz w:val="20"/>
          <w:szCs w:val="20"/>
          <w:shd w:val="clear" w:color="auto" w:fill="FFFFFF"/>
        </w:rPr>
        <w:t>Eghtesadifard, M., Afkhami, P., &amp; Bazyar, A. (2020). An integrated approach to the selection of municipal solid waste landfills through GIS, K-Means and multi-criteria decision analysis. </w:t>
      </w:r>
      <w:r w:rsidRPr="005478DF">
        <w:rPr>
          <w:rFonts w:ascii="Times New Roman" w:hAnsi="Times New Roman" w:cs="Times New Roman"/>
          <w:i/>
          <w:iCs/>
          <w:sz w:val="20"/>
          <w:szCs w:val="20"/>
          <w:shd w:val="clear" w:color="auto" w:fill="FFFFFF"/>
        </w:rPr>
        <w:t>Environmental research</w:t>
      </w:r>
      <w:r w:rsidRPr="005478DF">
        <w:rPr>
          <w:rFonts w:ascii="Times New Roman" w:hAnsi="Times New Roman" w:cs="Times New Roman"/>
          <w:sz w:val="20"/>
          <w:szCs w:val="20"/>
          <w:shd w:val="clear" w:color="auto" w:fill="FFFFFF"/>
        </w:rPr>
        <w:t>, </w:t>
      </w:r>
      <w:r w:rsidRPr="005478DF">
        <w:rPr>
          <w:rFonts w:ascii="Times New Roman" w:hAnsi="Times New Roman" w:cs="Times New Roman"/>
          <w:i/>
          <w:iCs/>
          <w:sz w:val="20"/>
          <w:szCs w:val="20"/>
          <w:shd w:val="clear" w:color="auto" w:fill="FFFFFF"/>
        </w:rPr>
        <w:t>185</w:t>
      </w:r>
      <w:r w:rsidRPr="005478DF">
        <w:rPr>
          <w:rFonts w:ascii="Times New Roman" w:hAnsi="Times New Roman" w:cs="Times New Roman"/>
          <w:sz w:val="20"/>
          <w:szCs w:val="20"/>
          <w:shd w:val="clear" w:color="auto" w:fill="FFFFFF"/>
        </w:rPr>
        <w:t>, 109348.</w:t>
      </w:r>
    </w:p>
    <w:p w:rsidR="00C62EDB" w:rsidRPr="005478DF" w:rsidRDefault="00C62EDB" w:rsidP="00ED717F">
      <w:pPr>
        <w:pStyle w:val="ListParagraph"/>
        <w:numPr>
          <w:ilvl w:val="0"/>
          <w:numId w:val="2"/>
        </w:numPr>
        <w:spacing w:after="0" w:line="240" w:lineRule="auto"/>
        <w:ind w:left="357" w:hanging="357"/>
        <w:jc w:val="both"/>
        <w:rPr>
          <w:rFonts w:ascii="Times New Roman" w:hAnsi="Times New Roman" w:cs="Times New Roman"/>
          <w:sz w:val="20"/>
          <w:szCs w:val="20"/>
          <w:shd w:val="clear" w:color="auto" w:fill="FFFFFF"/>
        </w:rPr>
      </w:pPr>
      <w:r w:rsidRPr="005478DF">
        <w:rPr>
          <w:rFonts w:ascii="Times New Roman" w:hAnsi="Times New Roman" w:cs="Times New Roman"/>
          <w:sz w:val="20"/>
          <w:szCs w:val="20"/>
          <w:shd w:val="clear" w:color="auto" w:fill="FFFFFF"/>
        </w:rPr>
        <w:t>Afzali, A., Sabri, S., Rashid, M., Samani, J. M. V., &amp; Ludin, A. N. M. (2014). Inter-municipal landfill site selection using analytic network process. </w:t>
      </w:r>
      <w:r w:rsidRPr="005478DF">
        <w:rPr>
          <w:rFonts w:ascii="Times New Roman" w:hAnsi="Times New Roman" w:cs="Times New Roman"/>
          <w:i/>
          <w:iCs/>
          <w:sz w:val="20"/>
          <w:szCs w:val="20"/>
          <w:shd w:val="clear" w:color="auto" w:fill="FFFFFF"/>
        </w:rPr>
        <w:t>Water resources management</w:t>
      </w:r>
      <w:r w:rsidRPr="005478DF">
        <w:rPr>
          <w:rFonts w:ascii="Times New Roman" w:hAnsi="Times New Roman" w:cs="Times New Roman"/>
          <w:sz w:val="20"/>
          <w:szCs w:val="20"/>
          <w:shd w:val="clear" w:color="auto" w:fill="FFFFFF"/>
        </w:rPr>
        <w:t>, </w:t>
      </w:r>
      <w:r w:rsidRPr="005478DF">
        <w:rPr>
          <w:rFonts w:ascii="Times New Roman" w:hAnsi="Times New Roman" w:cs="Times New Roman"/>
          <w:i/>
          <w:iCs/>
          <w:sz w:val="20"/>
          <w:szCs w:val="20"/>
          <w:shd w:val="clear" w:color="auto" w:fill="FFFFFF"/>
        </w:rPr>
        <w:t>28</w:t>
      </w:r>
      <w:r w:rsidRPr="005478DF">
        <w:rPr>
          <w:rFonts w:ascii="Times New Roman" w:hAnsi="Times New Roman" w:cs="Times New Roman"/>
          <w:sz w:val="20"/>
          <w:szCs w:val="20"/>
          <w:shd w:val="clear" w:color="auto" w:fill="FFFFFF"/>
        </w:rPr>
        <w:t>(8), 2179-2194.</w:t>
      </w:r>
    </w:p>
    <w:p w:rsidR="00713B0F" w:rsidRPr="005478DF" w:rsidRDefault="00713B0F" w:rsidP="00ED717F">
      <w:pPr>
        <w:pStyle w:val="ListParagraph"/>
        <w:numPr>
          <w:ilvl w:val="0"/>
          <w:numId w:val="2"/>
        </w:numPr>
        <w:spacing w:after="0" w:line="240" w:lineRule="auto"/>
        <w:ind w:left="357" w:hanging="357"/>
        <w:jc w:val="both"/>
        <w:rPr>
          <w:rFonts w:ascii="Times New Roman" w:hAnsi="Times New Roman" w:cs="Times New Roman"/>
          <w:sz w:val="20"/>
          <w:szCs w:val="20"/>
          <w:shd w:val="clear" w:color="auto" w:fill="FFFFFF"/>
        </w:rPr>
      </w:pPr>
      <w:r w:rsidRPr="005478DF">
        <w:rPr>
          <w:rFonts w:ascii="Times New Roman" w:hAnsi="Times New Roman" w:cs="Times New Roman"/>
          <w:sz w:val="20"/>
          <w:szCs w:val="20"/>
          <w:shd w:val="clear" w:color="auto" w:fill="FFFFFF"/>
        </w:rPr>
        <w:t>Nazari, A., Salarirad, M. M., &amp; Bazzazi, A. A. (2012). Landfill site selection by decision-making tools based on fuzzy multi-attribute decision-making method. </w:t>
      </w:r>
      <w:r w:rsidRPr="005478DF">
        <w:rPr>
          <w:rFonts w:ascii="Times New Roman" w:hAnsi="Times New Roman" w:cs="Times New Roman"/>
          <w:i/>
          <w:iCs/>
          <w:sz w:val="20"/>
          <w:szCs w:val="20"/>
          <w:shd w:val="clear" w:color="auto" w:fill="FFFFFF"/>
        </w:rPr>
        <w:t>Environmental Earth Sciences</w:t>
      </w:r>
      <w:r w:rsidRPr="005478DF">
        <w:rPr>
          <w:rFonts w:ascii="Times New Roman" w:hAnsi="Times New Roman" w:cs="Times New Roman"/>
          <w:sz w:val="20"/>
          <w:szCs w:val="20"/>
          <w:shd w:val="clear" w:color="auto" w:fill="FFFFFF"/>
        </w:rPr>
        <w:t>, </w:t>
      </w:r>
      <w:r w:rsidRPr="005478DF">
        <w:rPr>
          <w:rFonts w:ascii="Times New Roman" w:hAnsi="Times New Roman" w:cs="Times New Roman"/>
          <w:i/>
          <w:iCs/>
          <w:sz w:val="20"/>
          <w:szCs w:val="20"/>
          <w:shd w:val="clear" w:color="auto" w:fill="FFFFFF"/>
        </w:rPr>
        <w:t>65</w:t>
      </w:r>
      <w:r w:rsidRPr="005478DF">
        <w:rPr>
          <w:rFonts w:ascii="Times New Roman" w:hAnsi="Times New Roman" w:cs="Times New Roman"/>
          <w:sz w:val="20"/>
          <w:szCs w:val="20"/>
          <w:shd w:val="clear" w:color="auto" w:fill="FFFFFF"/>
        </w:rPr>
        <w:t>(6), 1631-1642.</w:t>
      </w:r>
    </w:p>
    <w:p w:rsidR="00713B0F" w:rsidRPr="005478DF" w:rsidRDefault="00713B0F" w:rsidP="00ED717F">
      <w:pPr>
        <w:pStyle w:val="ListParagraph"/>
        <w:numPr>
          <w:ilvl w:val="0"/>
          <w:numId w:val="2"/>
        </w:numPr>
        <w:spacing w:after="0" w:line="240" w:lineRule="auto"/>
        <w:ind w:left="357" w:hanging="357"/>
        <w:jc w:val="both"/>
        <w:rPr>
          <w:rFonts w:ascii="Times New Roman" w:hAnsi="Times New Roman" w:cs="Times New Roman"/>
          <w:sz w:val="20"/>
          <w:szCs w:val="20"/>
          <w:shd w:val="clear" w:color="auto" w:fill="FFFFFF"/>
        </w:rPr>
      </w:pPr>
      <w:r w:rsidRPr="005478DF">
        <w:rPr>
          <w:rFonts w:ascii="Times New Roman" w:hAnsi="Times New Roman" w:cs="Times New Roman"/>
          <w:sz w:val="20"/>
          <w:szCs w:val="20"/>
          <w:shd w:val="clear" w:color="auto" w:fill="FFFFFF"/>
        </w:rPr>
        <w:t>Rezaeisabzevar, Y., Bazargan, A., &amp; Zohourian, B. (2020). Landfill site selection using multi criteria decision making: focus on influential factors for comparing locations. </w:t>
      </w:r>
      <w:r w:rsidRPr="005478DF">
        <w:rPr>
          <w:rFonts w:ascii="Times New Roman" w:hAnsi="Times New Roman" w:cs="Times New Roman"/>
          <w:i/>
          <w:iCs/>
          <w:sz w:val="20"/>
          <w:szCs w:val="20"/>
          <w:shd w:val="clear" w:color="auto" w:fill="FFFFFF"/>
        </w:rPr>
        <w:t>Journal of Environmental Sciences</w:t>
      </w:r>
      <w:r w:rsidRPr="005478DF">
        <w:rPr>
          <w:rFonts w:ascii="Times New Roman" w:hAnsi="Times New Roman" w:cs="Times New Roman"/>
          <w:sz w:val="20"/>
          <w:szCs w:val="20"/>
          <w:shd w:val="clear" w:color="auto" w:fill="FFFFFF"/>
        </w:rPr>
        <w:t>.</w:t>
      </w:r>
    </w:p>
    <w:p w:rsidR="00C62EDB" w:rsidRPr="005478DF" w:rsidRDefault="00713B0F"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Josimović, B., Marić, I., &amp; Manić, B. (2011). Methodological approach to the determination of landfill location for municipal solid waste: Case study: Regional landfill in Kolubara region. </w:t>
      </w:r>
      <w:r w:rsidRPr="005478DF">
        <w:rPr>
          <w:rFonts w:ascii="Times New Roman" w:hAnsi="Times New Roman" w:cs="Times New Roman"/>
          <w:i/>
          <w:iCs/>
          <w:sz w:val="20"/>
          <w:szCs w:val="20"/>
        </w:rPr>
        <w:t>Arhitektura i urbanizam</w:t>
      </w:r>
      <w:r w:rsidRPr="005478DF">
        <w:rPr>
          <w:rFonts w:ascii="Times New Roman" w:hAnsi="Times New Roman" w:cs="Times New Roman"/>
          <w:sz w:val="20"/>
          <w:szCs w:val="20"/>
        </w:rPr>
        <w:t>, (32), 55-64.</w:t>
      </w:r>
    </w:p>
    <w:p w:rsidR="000C1C19" w:rsidRPr="005478DF" w:rsidRDefault="000C1C19"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Srđević, B., &amp; Srđević, Z. (2004). Standard and multiplicative AHP. </w:t>
      </w:r>
      <w:r w:rsidRPr="005478DF">
        <w:rPr>
          <w:rFonts w:ascii="Times New Roman" w:hAnsi="Times New Roman" w:cs="Times New Roman"/>
          <w:i/>
          <w:iCs/>
          <w:sz w:val="20"/>
          <w:szCs w:val="20"/>
        </w:rPr>
        <w:t>Letopis naučnih radova Poljoprivrednog fakulteta</w:t>
      </w:r>
      <w:r w:rsidRPr="005478DF">
        <w:rPr>
          <w:rFonts w:ascii="Times New Roman" w:hAnsi="Times New Roman" w:cs="Times New Roman"/>
          <w:sz w:val="20"/>
          <w:szCs w:val="20"/>
        </w:rPr>
        <w:t>, </w:t>
      </w:r>
      <w:r w:rsidRPr="005478DF">
        <w:rPr>
          <w:rFonts w:ascii="Times New Roman" w:hAnsi="Times New Roman" w:cs="Times New Roman"/>
          <w:i/>
          <w:iCs/>
          <w:sz w:val="20"/>
          <w:szCs w:val="20"/>
        </w:rPr>
        <w:t>28</w:t>
      </w:r>
      <w:r w:rsidRPr="005478DF">
        <w:rPr>
          <w:rFonts w:ascii="Times New Roman" w:hAnsi="Times New Roman" w:cs="Times New Roman"/>
          <w:sz w:val="20"/>
          <w:szCs w:val="20"/>
        </w:rPr>
        <w:t>(1), 5-15.</w:t>
      </w:r>
    </w:p>
    <w:p w:rsidR="000C1C19" w:rsidRPr="005478DF" w:rsidRDefault="000C1C19"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shd w:val="clear" w:color="auto" w:fill="FFFFFF"/>
        </w:rPr>
        <w:t>Lakićević, M., Srđević, B., Ninić-Todorović, J., &amp; Bajić, L. (2017). Primena AHP metoda u višekriterijumskom vrednovanju parkova Novog Sada/Multi-criteria evaluation of parks in Novi Sad by AHP method. </w:t>
      </w:r>
      <w:r w:rsidRPr="005478DF">
        <w:rPr>
          <w:rFonts w:ascii="Times New Roman" w:hAnsi="Times New Roman" w:cs="Times New Roman"/>
          <w:i/>
          <w:iCs/>
          <w:sz w:val="20"/>
          <w:szCs w:val="20"/>
          <w:shd w:val="clear" w:color="auto" w:fill="FFFFFF"/>
        </w:rPr>
        <w:t>Letopis naučnih radova Poljoprivrednog fakulteta</w:t>
      </w:r>
      <w:r w:rsidRPr="005478DF">
        <w:rPr>
          <w:rFonts w:ascii="Times New Roman" w:hAnsi="Times New Roman" w:cs="Times New Roman"/>
          <w:sz w:val="20"/>
          <w:szCs w:val="20"/>
          <w:shd w:val="clear" w:color="auto" w:fill="FFFFFF"/>
        </w:rPr>
        <w:t>.</w:t>
      </w:r>
    </w:p>
    <w:p w:rsidR="000C1C19" w:rsidRPr="005478DF" w:rsidRDefault="00713B0F"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Goulart Coelho, L. M., Lange, L. C., &amp; Coelho, H. M. (2017). Multi-criteria decision making to support waste management: A critical review of current practices and methods. </w:t>
      </w:r>
      <w:r w:rsidRPr="005478DF">
        <w:rPr>
          <w:rFonts w:ascii="Times New Roman" w:hAnsi="Times New Roman" w:cs="Times New Roman"/>
          <w:i/>
          <w:iCs/>
          <w:sz w:val="20"/>
          <w:szCs w:val="20"/>
        </w:rPr>
        <w:t>Waste Management &amp; Research</w:t>
      </w:r>
      <w:r w:rsidRPr="005478DF">
        <w:rPr>
          <w:rFonts w:ascii="Times New Roman" w:hAnsi="Times New Roman" w:cs="Times New Roman"/>
          <w:sz w:val="20"/>
          <w:szCs w:val="20"/>
        </w:rPr>
        <w:t>, </w:t>
      </w:r>
      <w:r w:rsidRPr="005478DF">
        <w:rPr>
          <w:rFonts w:ascii="Times New Roman" w:hAnsi="Times New Roman" w:cs="Times New Roman"/>
          <w:i/>
          <w:iCs/>
          <w:sz w:val="20"/>
          <w:szCs w:val="20"/>
        </w:rPr>
        <w:t>35</w:t>
      </w:r>
      <w:r w:rsidRPr="005478DF">
        <w:rPr>
          <w:rFonts w:ascii="Times New Roman" w:hAnsi="Times New Roman" w:cs="Times New Roman"/>
          <w:sz w:val="20"/>
          <w:szCs w:val="20"/>
        </w:rPr>
        <w:t>(1), 3-28</w:t>
      </w:r>
      <w:r w:rsidR="00DE1EF0" w:rsidRPr="005478DF">
        <w:rPr>
          <w:rFonts w:ascii="Times New Roman" w:hAnsi="Times New Roman" w:cs="Times New Roman"/>
          <w:sz w:val="20"/>
          <w:szCs w:val="20"/>
        </w:rPr>
        <w:t>.</w:t>
      </w:r>
    </w:p>
    <w:p w:rsidR="00713B0F" w:rsidRPr="005478DF" w:rsidRDefault="00713B0F" w:rsidP="00ED717F">
      <w:pPr>
        <w:pStyle w:val="ListParagraph"/>
        <w:numPr>
          <w:ilvl w:val="0"/>
          <w:numId w:val="2"/>
        </w:numPr>
        <w:spacing w:after="0" w:line="240" w:lineRule="auto"/>
        <w:ind w:left="357" w:hanging="357"/>
        <w:jc w:val="both"/>
        <w:rPr>
          <w:rFonts w:ascii="Times New Roman" w:hAnsi="Times New Roman" w:cs="Times New Roman"/>
          <w:sz w:val="20"/>
          <w:szCs w:val="20"/>
          <w:shd w:val="clear" w:color="auto" w:fill="FFFFFF"/>
        </w:rPr>
      </w:pPr>
      <w:r w:rsidRPr="005478DF">
        <w:rPr>
          <w:rFonts w:ascii="Times New Roman" w:hAnsi="Times New Roman" w:cs="Times New Roman"/>
          <w:sz w:val="20"/>
          <w:szCs w:val="20"/>
          <w:shd w:val="clear" w:color="auto" w:fill="FFFFFF"/>
        </w:rPr>
        <w:t>Barakat, A., Hilali, A., El Baghdadi, M., &amp; Touhami, F. (2017). Landfill site selection with GIS-based multi-criteria evaluation technique. A case study in Béni Mellal-Khouribga Region, Morocco. </w:t>
      </w:r>
      <w:r w:rsidRPr="005478DF">
        <w:rPr>
          <w:rFonts w:ascii="Times New Roman" w:hAnsi="Times New Roman" w:cs="Times New Roman"/>
          <w:i/>
          <w:iCs/>
          <w:sz w:val="20"/>
          <w:szCs w:val="20"/>
          <w:shd w:val="clear" w:color="auto" w:fill="FFFFFF"/>
        </w:rPr>
        <w:t>Environmental earth sciences</w:t>
      </w:r>
      <w:r w:rsidRPr="005478DF">
        <w:rPr>
          <w:rFonts w:ascii="Times New Roman" w:hAnsi="Times New Roman" w:cs="Times New Roman"/>
          <w:sz w:val="20"/>
          <w:szCs w:val="20"/>
          <w:shd w:val="clear" w:color="auto" w:fill="FFFFFF"/>
        </w:rPr>
        <w:t>, </w:t>
      </w:r>
      <w:r w:rsidRPr="005478DF">
        <w:rPr>
          <w:rFonts w:ascii="Times New Roman" w:hAnsi="Times New Roman" w:cs="Times New Roman"/>
          <w:i/>
          <w:iCs/>
          <w:sz w:val="20"/>
          <w:szCs w:val="20"/>
          <w:shd w:val="clear" w:color="auto" w:fill="FFFFFF"/>
        </w:rPr>
        <w:t>76</w:t>
      </w:r>
      <w:r w:rsidRPr="005478DF">
        <w:rPr>
          <w:rFonts w:ascii="Times New Roman" w:hAnsi="Times New Roman" w:cs="Times New Roman"/>
          <w:sz w:val="20"/>
          <w:szCs w:val="20"/>
          <w:shd w:val="clear" w:color="auto" w:fill="FFFFFF"/>
        </w:rPr>
        <w:t>(12), 1-13.</w:t>
      </w:r>
    </w:p>
    <w:p w:rsidR="00DE1EF0" w:rsidRPr="005478DF" w:rsidRDefault="00DE1EF0" w:rsidP="00ED717F">
      <w:pPr>
        <w:pStyle w:val="ListParagraph"/>
        <w:numPr>
          <w:ilvl w:val="0"/>
          <w:numId w:val="2"/>
        </w:numPr>
        <w:spacing w:after="0" w:line="240" w:lineRule="auto"/>
        <w:ind w:left="357" w:hanging="357"/>
        <w:jc w:val="both"/>
        <w:rPr>
          <w:rFonts w:ascii="Times New Roman" w:hAnsi="Times New Roman" w:cs="Times New Roman"/>
          <w:sz w:val="20"/>
          <w:szCs w:val="20"/>
          <w:shd w:val="clear" w:color="auto" w:fill="FFFFFF"/>
        </w:rPr>
      </w:pPr>
      <w:r w:rsidRPr="005478DF">
        <w:rPr>
          <w:rFonts w:ascii="Times New Roman" w:hAnsi="Times New Roman" w:cs="Times New Roman"/>
          <w:sz w:val="20"/>
          <w:szCs w:val="20"/>
          <w:shd w:val="clear" w:color="auto" w:fill="FFFFFF"/>
        </w:rPr>
        <w:t>Chabuk, A., Al-Ansari, N., Hussain, H. M., Laue, J., Hazim, A., Knutsson, S., &amp; Pusch, R. (2019). Landfill sites selection using MCDM and comparing method of change detection for Babylon Governorate, Iraq. </w:t>
      </w:r>
      <w:r w:rsidRPr="005478DF">
        <w:rPr>
          <w:rFonts w:ascii="Times New Roman" w:hAnsi="Times New Roman" w:cs="Times New Roman"/>
          <w:i/>
          <w:iCs/>
          <w:sz w:val="20"/>
          <w:szCs w:val="20"/>
          <w:shd w:val="clear" w:color="auto" w:fill="FFFFFF"/>
        </w:rPr>
        <w:t>Environmental Science and Pollution Research</w:t>
      </w:r>
      <w:r w:rsidRPr="005478DF">
        <w:rPr>
          <w:rFonts w:ascii="Times New Roman" w:hAnsi="Times New Roman" w:cs="Times New Roman"/>
          <w:sz w:val="20"/>
          <w:szCs w:val="20"/>
          <w:shd w:val="clear" w:color="auto" w:fill="FFFFFF"/>
        </w:rPr>
        <w:t>, </w:t>
      </w:r>
      <w:r w:rsidRPr="005478DF">
        <w:rPr>
          <w:rFonts w:ascii="Times New Roman" w:hAnsi="Times New Roman" w:cs="Times New Roman"/>
          <w:i/>
          <w:iCs/>
          <w:sz w:val="20"/>
          <w:szCs w:val="20"/>
          <w:shd w:val="clear" w:color="auto" w:fill="FFFFFF"/>
        </w:rPr>
        <w:t>26</w:t>
      </w:r>
      <w:r w:rsidRPr="005478DF">
        <w:rPr>
          <w:rFonts w:ascii="Times New Roman" w:hAnsi="Times New Roman" w:cs="Times New Roman"/>
          <w:sz w:val="20"/>
          <w:szCs w:val="20"/>
          <w:shd w:val="clear" w:color="auto" w:fill="FFFFFF"/>
        </w:rPr>
        <w:t>(35), 35325-35339.</w:t>
      </w:r>
    </w:p>
    <w:p w:rsidR="00DE1EF0" w:rsidRPr="005478DF" w:rsidRDefault="00DE1EF0" w:rsidP="00ED717F">
      <w:pPr>
        <w:pStyle w:val="ListParagraph"/>
        <w:numPr>
          <w:ilvl w:val="0"/>
          <w:numId w:val="2"/>
        </w:numPr>
        <w:spacing w:after="0" w:line="240" w:lineRule="auto"/>
        <w:ind w:left="357" w:hanging="357"/>
        <w:jc w:val="both"/>
        <w:rPr>
          <w:rFonts w:ascii="Times New Roman" w:hAnsi="Times New Roman" w:cs="Times New Roman"/>
          <w:sz w:val="20"/>
          <w:szCs w:val="20"/>
          <w:shd w:val="clear" w:color="auto" w:fill="FFFFFF"/>
        </w:rPr>
      </w:pPr>
      <w:r w:rsidRPr="005478DF">
        <w:rPr>
          <w:rFonts w:ascii="Times New Roman" w:hAnsi="Times New Roman" w:cs="Times New Roman"/>
          <w:sz w:val="20"/>
          <w:szCs w:val="20"/>
          <w:shd w:val="clear" w:color="auto" w:fill="FFFFFF"/>
        </w:rPr>
        <w:lastRenderedPageBreak/>
        <w:t>Ouma, Y. O., Kipkorir, E. C., &amp; Tateishi, R. (2011). MCDA-GIS integrated approach for optimized landfill site selection for growing urban regions: an application of neighborhood-proximity analysis. </w:t>
      </w:r>
      <w:r w:rsidRPr="005478DF">
        <w:rPr>
          <w:rFonts w:ascii="Times New Roman" w:hAnsi="Times New Roman" w:cs="Times New Roman"/>
          <w:i/>
          <w:iCs/>
          <w:sz w:val="20"/>
          <w:szCs w:val="20"/>
          <w:shd w:val="clear" w:color="auto" w:fill="FFFFFF"/>
        </w:rPr>
        <w:t>Annals of GIS</w:t>
      </w:r>
      <w:r w:rsidRPr="005478DF">
        <w:rPr>
          <w:rFonts w:ascii="Times New Roman" w:hAnsi="Times New Roman" w:cs="Times New Roman"/>
          <w:sz w:val="20"/>
          <w:szCs w:val="20"/>
          <w:shd w:val="clear" w:color="auto" w:fill="FFFFFF"/>
        </w:rPr>
        <w:t>, </w:t>
      </w:r>
      <w:r w:rsidRPr="005478DF">
        <w:rPr>
          <w:rFonts w:ascii="Times New Roman" w:hAnsi="Times New Roman" w:cs="Times New Roman"/>
          <w:i/>
          <w:iCs/>
          <w:sz w:val="20"/>
          <w:szCs w:val="20"/>
          <w:shd w:val="clear" w:color="auto" w:fill="FFFFFF"/>
        </w:rPr>
        <w:t>17</w:t>
      </w:r>
      <w:r w:rsidRPr="005478DF">
        <w:rPr>
          <w:rFonts w:ascii="Times New Roman" w:hAnsi="Times New Roman" w:cs="Times New Roman"/>
          <w:sz w:val="20"/>
          <w:szCs w:val="20"/>
          <w:shd w:val="clear" w:color="auto" w:fill="FFFFFF"/>
        </w:rPr>
        <w:t>(1), 43-62.</w:t>
      </w:r>
    </w:p>
    <w:p w:rsidR="00713B0F" w:rsidRPr="005478DF" w:rsidRDefault="00DE1EF0"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Manyoma-Velásquez, P. C., Vidal-Holguín, C. J., &amp; Torres-Lozada, P. (2020). Methodology for locating regional landfills using multi-criteria decision analysis techniques. </w:t>
      </w:r>
      <w:r w:rsidRPr="005478DF">
        <w:rPr>
          <w:rFonts w:ascii="Times New Roman" w:hAnsi="Times New Roman" w:cs="Times New Roman"/>
          <w:i/>
          <w:iCs/>
          <w:sz w:val="20"/>
          <w:szCs w:val="20"/>
        </w:rPr>
        <w:t>Cogent Engineering</w:t>
      </w:r>
      <w:r w:rsidRPr="005478DF">
        <w:rPr>
          <w:rFonts w:ascii="Times New Roman" w:hAnsi="Times New Roman" w:cs="Times New Roman"/>
          <w:sz w:val="20"/>
          <w:szCs w:val="20"/>
        </w:rPr>
        <w:t>, </w:t>
      </w:r>
      <w:r w:rsidRPr="005478DF">
        <w:rPr>
          <w:rFonts w:ascii="Times New Roman" w:hAnsi="Times New Roman" w:cs="Times New Roman"/>
          <w:i/>
          <w:iCs/>
          <w:sz w:val="20"/>
          <w:szCs w:val="20"/>
        </w:rPr>
        <w:t>7</w:t>
      </w:r>
      <w:r w:rsidRPr="005478DF">
        <w:rPr>
          <w:rFonts w:ascii="Times New Roman" w:hAnsi="Times New Roman" w:cs="Times New Roman"/>
          <w:sz w:val="20"/>
          <w:szCs w:val="20"/>
        </w:rPr>
        <w:t>(1), 1776451.</w:t>
      </w:r>
    </w:p>
    <w:p w:rsidR="00DE1EF0" w:rsidRPr="005478DF" w:rsidRDefault="00DE1EF0"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Elahi, A., &amp; Samadyar, H. (2014). Municipal solid waste landfill site selection using analytic hierarchy process method for Tafresh Town. </w:t>
      </w:r>
      <w:r w:rsidRPr="005478DF">
        <w:rPr>
          <w:rFonts w:ascii="Times New Roman" w:hAnsi="Times New Roman" w:cs="Times New Roman"/>
          <w:i/>
          <w:iCs/>
          <w:sz w:val="20"/>
          <w:szCs w:val="20"/>
        </w:rPr>
        <w:t>Middle-East Journal of Scientific Research</w:t>
      </w:r>
      <w:r w:rsidRPr="005478DF">
        <w:rPr>
          <w:rFonts w:ascii="Times New Roman" w:hAnsi="Times New Roman" w:cs="Times New Roman"/>
          <w:sz w:val="20"/>
          <w:szCs w:val="20"/>
        </w:rPr>
        <w:t>, </w:t>
      </w:r>
      <w:r w:rsidRPr="005478DF">
        <w:rPr>
          <w:rFonts w:ascii="Times New Roman" w:hAnsi="Times New Roman" w:cs="Times New Roman"/>
          <w:i/>
          <w:iCs/>
          <w:sz w:val="20"/>
          <w:szCs w:val="20"/>
        </w:rPr>
        <w:t>22</w:t>
      </w:r>
      <w:r w:rsidRPr="005478DF">
        <w:rPr>
          <w:rFonts w:ascii="Times New Roman" w:hAnsi="Times New Roman" w:cs="Times New Roman"/>
          <w:sz w:val="20"/>
          <w:szCs w:val="20"/>
        </w:rPr>
        <w:t>(9), 1294-1307.</w:t>
      </w:r>
    </w:p>
    <w:p w:rsidR="00DE1EF0" w:rsidRPr="005478DF" w:rsidRDefault="00DE1EF0" w:rsidP="00ED717F">
      <w:pPr>
        <w:pStyle w:val="ListParagraph"/>
        <w:numPr>
          <w:ilvl w:val="0"/>
          <w:numId w:val="2"/>
        </w:numPr>
        <w:spacing w:after="0" w:line="240" w:lineRule="auto"/>
        <w:ind w:left="357" w:hanging="357"/>
        <w:jc w:val="both"/>
        <w:rPr>
          <w:rFonts w:ascii="Times New Roman" w:hAnsi="Times New Roman" w:cs="Times New Roman"/>
          <w:sz w:val="20"/>
          <w:szCs w:val="20"/>
        </w:rPr>
      </w:pPr>
      <w:r w:rsidRPr="005478DF">
        <w:rPr>
          <w:rFonts w:ascii="Times New Roman" w:hAnsi="Times New Roman" w:cs="Times New Roman"/>
          <w:sz w:val="20"/>
          <w:szCs w:val="20"/>
        </w:rPr>
        <w:t>Nas, B., Cay, T., Iscan, F., &amp; Berktay, A. (2010). Selection of MSW landfill site for Konya, Turkey using GIS and multi-criteria evaluation. </w:t>
      </w:r>
      <w:r w:rsidRPr="005478DF">
        <w:rPr>
          <w:rFonts w:ascii="Times New Roman" w:hAnsi="Times New Roman" w:cs="Times New Roman"/>
          <w:i/>
          <w:iCs/>
          <w:sz w:val="20"/>
          <w:szCs w:val="20"/>
        </w:rPr>
        <w:t>Environmental monitoring and assessment</w:t>
      </w:r>
      <w:r w:rsidRPr="005478DF">
        <w:rPr>
          <w:rFonts w:ascii="Times New Roman" w:hAnsi="Times New Roman" w:cs="Times New Roman"/>
          <w:sz w:val="20"/>
          <w:szCs w:val="20"/>
        </w:rPr>
        <w:t>, </w:t>
      </w:r>
      <w:r w:rsidRPr="005478DF">
        <w:rPr>
          <w:rFonts w:ascii="Times New Roman" w:hAnsi="Times New Roman" w:cs="Times New Roman"/>
          <w:i/>
          <w:iCs/>
          <w:sz w:val="20"/>
          <w:szCs w:val="20"/>
        </w:rPr>
        <w:t>160</w:t>
      </w:r>
      <w:r w:rsidRPr="005478DF">
        <w:rPr>
          <w:rFonts w:ascii="Times New Roman" w:hAnsi="Times New Roman" w:cs="Times New Roman"/>
          <w:sz w:val="20"/>
          <w:szCs w:val="20"/>
        </w:rPr>
        <w:t>(1), 491-500.</w:t>
      </w:r>
    </w:p>
    <w:p w:rsidR="00ED717F" w:rsidRDefault="00ED717F" w:rsidP="00ED717F">
      <w:pPr>
        <w:spacing w:after="0" w:line="240" w:lineRule="auto"/>
        <w:jc w:val="both"/>
        <w:rPr>
          <w:rFonts w:ascii="Times New Roman" w:hAnsi="Times New Roman" w:cs="Times New Roman"/>
          <w:sz w:val="20"/>
          <w:szCs w:val="20"/>
        </w:rPr>
      </w:pPr>
    </w:p>
    <w:p w:rsidR="00F9743E" w:rsidRPr="00ED717F" w:rsidRDefault="00CD73F7" w:rsidP="009154DF">
      <w:pPr>
        <w:spacing w:after="0" w:line="240" w:lineRule="auto"/>
        <w:jc w:val="both"/>
        <w:rPr>
          <w:rFonts w:ascii="Times New Roman" w:hAnsi="Times New Roman" w:cs="Times New Roman"/>
          <w:sz w:val="20"/>
          <w:szCs w:val="20"/>
        </w:rPr>
      </w:pPr>
      <w:r w:rsidRPr="00ED717F">
        <w:rPr>
          <w:rFonts w:ascii="Times New Roman" w:hAnsi="Times New Roman" w:cs="Times New Roman"/>
          <w:sz w:val="20"/>
          <w:szCs w:val="20"/>
        </w:rPr>
        <w:t>Internet adrese:</w:t>
      </w:r>
    </w:p>
    <w:p w:rsidR="00CD73F7" w:rsidRPr="00ED717F" w:rsidRDefault="00ED717F" w:rsidP="009154DF">
      <w:pPr>
        <w:spacing w:after="0" w:line="240" w:lineRule="auto"/>
        <w:jc w:val="both"/>
        <w:rPr>
          <w:rFonts w:ascii="Times New Roman" w:hAnsi="Times New Roman" w:cs="Times New Roman"/>
          <w:sz w:val="20"/>
          <w:szCs w:val="20"/>
        </w:rPr>
      </w:pPr>
      <w:hyperlink r:id="rId10" w:history="1">
        <w:r w:rsidRPr="008E3C47">
          <w:rPr>
            <w:rStyle w:val="Hyperlink"/>
            <w:rFonts w:ascii="Times New Roman" w:hAnsi="Times New Roman" w:cs="Times New Roman"/>
            <w:sz w:val="20"/>
            <w:szCs w:val="20"/>
          </w:rPr>
          <w:t>https://www.google.com/search?q=gis+u+procesu+odre%C4%91ivanja+lokacije+za+deponiju+pdf+zelenovic&amp;sxsrf=ALeKk029eqZavcJn6gSvtjprlWPt4zYrWw:1628513490297&amp;source=lnms&amp;tbm=isch&amp;sa=X&amp;ved=2ah</w:t>
        </w:r>
      </w:hyperlink>
      <w:r>
        <w:rPr>
          <w:rFonts w:ascii="Times New Roman" w:hAnsi="Times New Roman" w:cs="Times New Roman"/>
          <w:sz w:val="20"/>
          <w:szCs w:val="20"/>
        </w:rPr>
        <w:t xml:space="preserve"> </w:t>
      </w:r>
    </w:p>
    <w:p w:rsidR="00CD73F7" w:rsidRPr="005478DF" w:rsidRDefault="00CD73F7" w:rsidP="009154DF">
      <w:pPr>
        <w:spacing w:after="0" w:line="240" w:lineRule="auto"/>
        <w:jc w:val="both"/>
        <w:rPr>
          <w:rFonts w:ascii="Times New Roman" w:hAnsi="Times New Roman" w:cs="Times New Roman"/>
          <w:sz w:val="24"/>
          <w:szCs w:val="24"/>
        </w:rPr>
      </w:pPr>
    </w:p>
    <w:p w:rsidR="00B90A8A" w:rsidRPr="005478DF" w:rsidRDefault="00B90A8A" w:rsidP="000B16F5">
      <w:pPr>
        <w:spacing w:line="240" w:lineRule="auto"/>
        <w:jc w:val="both"/>
        <w:rPr>
          <w:rFonts w:ascii="Times New Roman" w:hAnsi="Times New Roman" w:cs="Times New Roman"/>
          <w:sz w:val="24"/>
          <w:szCs w:val="24"/>
        </w:rPr>
      </w:pPr>
    </w:p>
    <w:sectPr w:rsidR="00B90A8A" w:rsidRPr="005478DF" w:rsidSect="009C45DC">
      <w:type w:val="continuous"/>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D6" w:rsidRDefault="00CD37D6" w:rsidP="00CD73F7">
      <w:pPr>
        <w:spacing w:after="0" w:line="240" w:lineRule="auto"/>
      </w:pPr>
      <w:r>
        <w:separator/>
      </w:r>
    </w:p>
  </w:endnote>
  <w:endnote w:type="continuationSeparator" w:id="0">
    <w:p w:rsidR="00CD37D6" w:rsidRDefault="00CD37D6" w:rsidP="00CD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D6" w:rsidRDefault="00CD37D6" w:rsidP="00CD73F7">
      <w:pPr>
        <w:spacing w:after="0" w:line="240" w:lineRule="auto"/>
      </w:pPr>
      <w:r>
        <w:separator/>
      </w:r>
    </w:p>
  </w:footnote>
  <w:footnote w:type="continuationSeparator" w:id="0">
    <w:p w:rsidR="00CD37D6" w:rsidRDefault="00CD37D6" w:rsidP="00CD7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3B8"/>
    <w:multiLevelType w:val="hybridMultilevel"/>
    <w:tmpl w:val="BF78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B37CF"/>
    <w:multiLevelType w:val="hybridMultilevel"/>
    <w:tmpl w:val="6EFE7EA6"/>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1EB07D11"/>
    <w:multiLevelType w:val="hybridMultilevel"/>
    <w:tmpl w:val="82186F62"/>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431A7247"/>
    <w:multiLevelType w:val="hybridMultilevel"/>
    <w:tmpl w:val="BA9CA1E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
    <w:nsid w:val="445D72EF"/>
    <w:multiLevelType w:val="hybridMultilevel"/>
    <w:tmpl w:val="5A304E7E"/>
    <w:lvl w:ilvl="0" w:tplc="0409000D">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5">
    <w:nsid w:val="5A136380"/>
    <w:multiLevelType w:val="hybridMultilevel"/>
    <w:tmpl w:val="D88E4182"/>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nsid w:val="654B2AF1"/>
    <w:multiLevelType w:val="hybridMultilevel"/>
    <w:tmpl w:val="566E4A6E"/>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66F47B9C"/>
    <w:multiLevelType w:val="hybridMultilevel"/>
    <w:tmpl w:val="D6E0D4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67091BA6"/>
    <w:multiLevelType w:val="hybridMultilevel"/>
    <w:tmpl w:val="D20ED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2536F"/>
    <w:multiLevelType w:val="hybridMultilevel"/>
    <w:tmpl w:val="3AC27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6"/>
  </w:num>
  <w:num w:numId="5">
    <w:abstractNumId w:val="8"/>
  </w:num>
  <w:num w:numId="6">
    <w:abstractNumId w:val="5"/>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1FF3"/>
    <w:rsid w:val="00000BD5"/>
    <w:rsid w:val="00001CF6"/>
    <w:rsid w:val="00015FF8"/>
    <w:rsid w:val="00023F44"/>
    <w:rsid w:val="0004689D"/>
    <w:rsid w:val="00054427"/>
    <w:rsid w:val="0006489E"/>
    <w:rsid w:val="000652AE"/>
    <w:rsid w:val="00067B2F"/>
    <w:rsid w:val="000979DC"/>
    <w:rsid w:val="000A0D74"/>
    <w:rsid w:val="000B16F5"/>
    <w:rsid w:val="000B1EC7"/>
    <w:rsid w:val="000B7836"/>
    <w:rsid w:val="000C1C19"/>
    <w:rsid w:val="000D043B"/>
    <w:rsid w:val="000D64F2"/>
    <w:rsid w:val="0013141D"/>
    <w:rsid w:val="00147D9C"/>
    <w:rsid w:val="00154CFF"/>
    <w:rsid w:val="0016451F"/>
    <w:rsid w:val="00172E65"/>
    <w:rsid w:val="00174907"/>
    <w:rsid w:val="00177458"/>
    <w:rsid w:val="0018659E"/>
    <w:rsid w:val="001971C0"/>
    <w:rsid w:val="001A3E58"/>
    <w:rsid w:val="001A7F3B"/>
    <w:rsid w:val="001B53B6"/>
    <w:rsid w:val="0023160E"/>
    <w:rsid w:val="002348AC"/>
    <w:rsid w:val="00256542"/>
    <w:rsid w:val="0027548E"/>
    <w:rsid w:val="002D63DA"/>
    <w:rsid w:val="002E4442"/>
    <w:rsid w:val="002E7B65"/>
    <w:rsid w:val="002F43DB"/>
    <w:rsid w:val="00311C62"/>
    <w:rsid w:val="0033279C"/>
    <w:rsid w:val="00366593"/>
    <w:rsid w:val="00372AAD"/>
    <w:rsid w:val="00380546"/>
    <w:rsid w:val="003A0565"/>
    <w:rsid w:val="003C5D07"/>
    <w:rsid w:val="003C6546"/>
    <w:rsid w:val="003D1D94"/>
    <w:rsid w:val="0040091B"/>
    <w:rsid w:val="00402C16"/>
    <w:rsid w:val="00433EAC"/>
    <w:rsid w:val="004475E4"/>
    <w:rsid w:val="00470F04"/>
    <w:rsid w:val="00473529"/>
    <w:rsid w:val="004818F7"/>
    <w:rsid w:val="004853BD"/>
    <w:rsid w:val="00491483"/>
    <w:rsid w:val="004B449D"/>
    <w:rsid w:val="004C766D"/>
    <w:rsid w:val="004D1B0A"/>
    <w:rsid w:val="004D52EB"/>
    <w:rsid w:val="005052E5"/>
    <w:rsid w:val="00546001"/>
    <w:rsid w:val="005478DF"/>
    <w:rsid w:val="00563CFC"/>
    <w:rsid w:val="00580EE4"/>
    <w:rsid w:val="0058529B"/>
    <w:rsid w:val="005C01D4"/>
    <w:rsid w:val="005C6960"/>
    <w:rsid w:val="005D5DED"/>
    <w:rsid w:val="005E3C82"/>
    <w:rsid w:val="005F5885"/>
    <w:rsid w:val="006055E0"/>
    <w:rsid w:val="006055E5"/>
    <w:rsid w:val="00633770"/>
    <w:rsid w:val="0066334F"/>
    <w:rsid w:val="00671D2A"/>
    <w:rsid w:val="006731FE"/>
    <w:rsid w:val="006B0EDA"/>
    <w:rsid w:val="0070482D"/>
    <w:rsid w:val="00704B59"/>
    <w:rsid w:val="00713B0F"/>
    <w:rsid w:val="00730DC7"/>
    <w:rsid w:val="007731B1"/>
    <w:rsid w:val="0078531D"/>
    <w:rsid w:val="0079013B"/>
    <w:rsid w:val="007A0883"/>
    <w:rsid w:val="007A34BA"/>
    <w:rsid w:val="007A4233"/>
    <w:rsid w:val="007C1FF3"/>
    <w:rsid w:val="007E53DE"/>
    <w:rsid w:val="007F2494"/>
    <w:rsid w:val="008102DC"/>
    <w:rsid w:val="00836451"/>
    <w:rsid w:val="008940D4"/>
    <w:rsid w:val="008C3715"/>
    <w:rsid w:val="008C3C78"/>
    <w:rsid w:val="008C532D"/>
    <w:rsid w:val="008D1179"/>
    <w:rsid w:val="008E27C3"/>
    <w:rsid w:val="008E7D16"/>
    <w:rsid w:val="008F67AE"/>
    <w:rsid w:val="00901E48"/>
    <w:rsid w:val="00906D30"/>
    <w:rsid w:val="009154DF"/>
    <w:rsid w:val="009311CD"/>
    <w:rsid w:val="00931A38"/>
    <w:rsid w:val="0094169D"/>
    <w:rsid w:val="00962314"/>
    <w:rsid w:val="009665CB"/>
    <w:rsid w:val="009901A8"/>
    <w:rsid w:val="009919F3"/>
    <w:rsid w:val="0099237F"/>
    <w:rsid w:val="009C45DC"/>
    <w:rsid w:val="009C63B8"/>
    <w:rsid w:val="009D40D9"/>
    <w:rsid w:val="00A060DA"/>
    <w:rsid w:val="00A1243A"/>
    <w:rsid w:val="00A302A3"/>
    <w:rsid w:val="00A365FE"/>
    <w:rsid w:val="00A47DBA"/>
    <w:rsid w:val="00A75894"/>
    <w:rsid w:val="00A8361E"/>
    <w:rsid w:val="00AA0919"/>
    <w:rsid w:val="00AA1235"/>
    <w:rsid w:val="00AA26A0"/>
    <w:rsid w:val="00AC25A8"/>
    <w:rsid w:val="00AC5AB8"/>
    <w:rsid w:val="00AC6B31"/>
    <w:rsid w:val="00AC7A7B"/>
    <w:rsid w:val="00AE116A"/>
    <w:rsid w:val="00AE1FDE"/>
    <w:rsid w:val="00B21477"/>
    <w:rsid w:val="00B25BE9"/>
    <w:rsid w:val="00B270F8"/>
    <w:rsid w:val="00B50F4F"/>
    <w:rsid w:val="00B56C0D"/>
    <w:rsid w:val="00B61BC7"/>
    <w:rsid w:val="00B7102F"/>
    <w:rsid w:val="00B90A8A"/>
    <w:rsid w:val="00BC6545"/>
    <w:rsid w:val="00C16B00"/>
    <w:rsid w:val="00C179A2"/>
    <w:rsid w:val="00C2449A"/>
    <w:rsid w:val="00C40880"/>
    <w:rsid w:val="00C43B12"/>
    <w:rsid w:val="00C44FBF"/>
    <w:rsid w:val="00C62EDB"/>
    <w:rsid w:val="00C63876"/>
    <w:rsid w:val="00C80979"/>
    <w:rsid w:val="00C93642"/>
    <w:rsid w:val="00CA587A"/>
    <w:rsid w:val="00CD37D6"/>
    <w:rsid w:val="00CD73F7"/>
    <w:rsid w:val="00D11DB3"/>
    <w:rsid w:val="00D40745"/>
    <w:rsid w:val="00D672CA"/>
    <w:rsid w:val="00D7070B"/>
    <w:rsid w:val="00DE0F9D"/>
    <w:rsid w:val="00DE1EF0"/>
    <w:rsid w:val="00DF0143"/>
    <w:rsid w:val="00E0608A"/>
    <w:rsid w:val="00E36351"/>
    <w:rsid w:val="00E86F7C"/>
    <w:rsid w:val="00E961DB"/>
    <w:rsid w:val="00EB30EE"/>
    <w:rsid w:val="00ED3A88"/>
    <w:rsid w:val="00ED717F"/>
    <w:rsid w:val="00EE51B9"/>
    <w:rsid w:val="00F05586"/>
    <w:rsid w:val="00F066BD"/>
    <w:rsid w:val="00F12BF5"/>
    <w:rsid w:val="00F446FD"/>
    <w:rsid w:val="00F71ECE"/>
    <w:rsid w:val="00F82D76"/>
    <w:rsid w:val="00F936FB"/>
    <w:rsid w:val="00F93B23"/>
    <w:rsid w:val="00F9743E"/>
    <w:rsid w:val="00FA690B"/>
    <w:rsid w:val="00FC33CB"/>
    <w:rsid w:val="00FC4B6F"/>
    <w:rsid w:val="00FD3613"/>
    <w:rsid w:val="00FE274F"/>
    <w:rsid w:val="00FE4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07DE5-A208-4D2B-A35D-10A9A017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D74"/>
    <w:rPr>
      <w:color w:val="0563C1" w:themeColor="hyperlink"/>
      <w:u w:val="single"/>
    </w:rPr>
  </w:style>
  <w:style w:type="paragraph" w:styleId="ListParagraph">
    <w:name w:val="List Paragraph"/>
    <w:basedOn w:val="Normal"/>
    <w:uiPriority w:val="34"/>
    <w:qFormat/>
    <w:rsid w:val="00730DC7"/>
    <w:pPr>
      <w:ind w:left="720"/>
      <w:contextualSpacing/>
    </w:pPr>
  </w:style>
  <w:style w:type="paragraph" w:styleId="Header">
    <w:name w:val="header"/>
    <w:basedOn w:val="Normal"/>
    <w:link w:val="HeaderChar"/>
    <w:uiPriority w:val="99"/>
    <w:unhideWhenUsed/>
    <w:rsid w:val="00CD7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F7"/>
  </w:style>
  <w:style w:type="paragraph" w:styleId="Footer">
    <w:name w:val="footer"/>
    <w:basedOn w:val="Normal"/>
    <w:link w:val="FooterChar"/>
    <w:uiPriority w:val="99"/>
    <w:unhideWhenUsed/>
    <w:rsid w:val="00CD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F7"/>
  </w:style>
  <w:style w:type="table" w:styleId="TableGrid">
    <w:name w:val="Table Grid"/>
    <w:basedOn w:val="TableNormal"/>
    <w:uiPriority w:val="39"/>
    <w:rsid w:val="00991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699">
      <w:bodyDiv w:val="1"/>
      <w:marLeft w:val="0"/>
      <w:marRight w:val="0"/>
      <w:marTop w:val="0"/>
      <w:marBottom w:val="0"/>
      <w:divBdr>
        <w:top w:val="none" w:sz="0" w:space="0" w:color="auto"/>
        <w:left w:val="none" w:sz="0" w:space="0" w:color="auto"/>
        <w:bottom w:val="none" w:sz="0" w:space="0" w:color="auto"/>
        <w:right w:val="none" w:sz="0" w:space="0" w:color="auto"/>
      </w:divBdr>
    </w:div>
    <w:div w:id="248851523">
      <w:bodyDiv w:val="1"/>
      <w:marLeft w:val="0"/>
      <w:marRight w:val="0"/>
      <w:marTop w:val="0"/>
      <w:marBottom w:val="0"/>
      <w:divBdr>
        <w:top w:val="none" w:sz="0" w:space="0" w:color="auto"/>
        <w:left w:val="none" w:sz="0" w:space="0" w:color="auto"/>
        <w:bottom w:val="none" w:sz="0" w:space="0" w:color="auto"/>
        <w:right w:val="none" w:sz="0" w:space="0" w:color="auto"/>
      </w:divBdr>
    </w:div>
    <w:div w:id="327246289">
      <w:bodyDiv w:val="1"/>
      <w:marLeft w:val="0"/>
      <w:marRight w:val="0"/>
      <w:marTop w:val="0"/>
      <w:marBottom w:val="0"/>
      <w:divBdr>
        <w:top w:val="none" w:sz="0" w:space="0" w:color="auto"/>
        <w:left w:val="none" w:sz="0" w:space="0" w:color="auto"/>
        <w:bottom w:val="none" w:sz="0" w:space="0" w:color="auto"/>
        <w:right w:val="none" w:sz="0" w:space="0" w:color="auto"/>
      </w:divBdr>
      <w:divsChild>
        <w:div w:id="935747614">
          <w:marLeft w:val="0"/>
          <w:marRight w:val="0"/>
          <w:marTop w:val="0"/>
          <w:marBottom w:val="0"/>
          <w:divBdr>
            <w:top w:val="none" w:sz="0" w:space="0" w:color="auto"/>
            <w:left w:val="none" w:sz="0" w:space="0" w:color="auto"/>
            <w:bottom w:val="none" w:sz="0" w:space="0" w:color="auto"/>
            <w:right w:val="none" w:sz="0" w:space="0" w:color="auto"/>
          </w:divBdr>
        </w:div>
      </w:divsChild>
    </w:div>
    <w:div w:id="664551885">
      <w:bodyDiv w:val="1"/>
      <w:marLeft w:val="0"/>
      <w:marRight w:val="0"/>
      <w:marTop w:val="0"/>
      <w:marBottom w:val="0"/>
      <w:divBdr>
        <w:top w:val="none" w:sz="0" w:space="0" w:color="auto"/>
        <w:left w:val="none" w:sz="0" w:space="0" w:color="auto"/>
        <w:bottom w:val="none" w:sz="0" w:space="0" w:color="auto"/>
        <w:right w:val="none" w:sz="0" w:space="0" w:color="auto"/>
      </w:divBdr>
    </w:div>
    <w:div w:id="770593442">
      <w:bodyDiv w:val="1"/>
      <w:marLeft w:val="0"/>
      <w:marRight w:val="0"/>
      <w:marTop w:val="0"/>
      <w:marBottom w:val="0"/>
      <w:divBdr>
        <w:top w:val="none" w:sz="0" w:space="0" w:color="auto"/>
        <w:left w:val="none" w:sz="0" w:space="0" w:color="auto"/>
        <w:bottom w:val="none" w:sz="0" w:space="0" w:color="auto"/>
        <w:right w:val="none" w:sz="0" w:space="0" w:color="auto"/>
      </w:divBdr>
      <w:divsChild>
        <w:div w:id="1233202312">
          <w:marLeft w:val="0"/>
          <w:marRight w:val="0"/>
          <w:marTop w:val="0"/>
          <w:marBottom w:val="0"/>
          <w:divBdr>
            <w:top w:val="none" w:sz="0" w:space="0" w:color="auto"/>
            <w:left w:val="none" w:sz="0" w:space="0" w:color="auto"/>
            <w:bottom w:val="none" w:sz="0" w:space="0" w:color="auto"/>
            <w:right w:val="none" w:sz="0" w:space="0" w:color="auto"/>
          </w:divBdr>
        </w:div>
        <w:div w:id="1883707997">
          <w:marLeft w:val="0"/>
          <w:marRight w:val="0"/>
          <w:marTop w:val="0"/>
          <w:marBottom w:val="0"/>
          <w:divBdr>
            <w:top w:val="none" w:sz="0" w:space="0" w:color="auto"/>
            <w:left w:val="none" w:sz="0" w:space="0" w:color="auto"/>
            <w:bottom w:val="none" w:sz="0" w:space="0" w:color="auto"/>
            <w:right w:val="none" w:sz="0" w:space="0" w:color="auto"/>
          </w:divBdr>
        </w:div>
        <w:div w:id="2022968226">
          <w:marLeft w:val="0"/>
          <w:marRight w:val="0"/>
          <w:marTop w:val="0"/>
          <w:marBottom w:val="0"/>
          <w:divBdr>
            <w:top w:val="none" w:sz="0" w:space="0" w:color="auto"/>
            <w:left w:val="none" w:sz="0" w:space="0" w:color="auto"/>
            <w:bottom w:val="none" w:sz="0" w:space="0" w:color="auto"/>
            <w:right w:val="none" w:sz="0" w:space="0" w:color="auto"/>
          </w:divBdr>
        </w:div>
        <w:div w:id="1317759286">
          <w:marLeft w:val="0"/>
          <w:marRight w:val="0"/>
          <w:marTop w:val="0"/>
          <w:marBottom w:val="0"/>
          <w:divBdr>
            <w:top w:val="none" w:sz="0" w:space="0" w:color="auto"/>
            <w:left w:val="none" w:sz="0" w:space="0" w:color="auto"/>
            <w:bottom w:val="none" w:sz="0" w:space="0" w:color="auto"/>
            <w:right w:val="none" w:sz="0" w:space="0" w:color="auto"/>
          </w:divBdr>
        </w:div>
        <w:div w:id="1590624981">
          <w:marLeft w:val="0"/>
          <w:marRight w:val="0"/>
          <w:marTop w:val="0"/>
          <w:marBottom w:val="0"/>
          <w:divBdr>
            <w:top w:val="none" w:sz="0" w:space="0" w:color="auto"/>
            <w:left w:val="none" w:sz="0" w:space="0" w:color="auto"/>
            <w:bottom w:val="none" w:sz="0" w:space="0" w:color="auto"/>
            <w:right w:val="none" w:sz="0" w:space="0" w:color="auto"/>
          </w:divBdr>
        </w:div>
      </w:divsChild>
    </w:div>
    <w:div w:id="1578243300">
      <w:bodyDiv w:val="1"/>
      <w:marLeft w:val="0"/>
      <w:marRight w:val="0"/>
      <w:marTop w:val="0"/>
      <w:marBottom w:val="0"/>
      <w:divBdr>
        <w:top w:val="none" w:sz="0" w:space="0" w:color="auto"/>
        <w:left w:val="none" w:sz="0" w:space="0" w:color="auto"/>
        <w:bottom w:val="none" w:sz="0" w:space="0" w:color="auto"/>
        <w:right w:val="none" w:sz="0" w:space="0" w:color="auto"/>
      </w:divBdr>
    </w:div>
    <w:div w:id="17811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janaz198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search?q=gis+u+procesu+odre%C4%91ivanja+lokacije+za+deponiju+pdf+zelenovic&amp;sxsrf=ALeKk029eqZavcJn6gSvtjprlWPt4zYrWw:1628513490297&amp;source=lnms&amp;tbm=isch&amp;sa=X&amp;ved=2ah"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C1F7-9CE9-4F07-B8F3-9E8155B3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Dragana</cp:lastModifiedBy>
  <cp:revision>14</cp:revision>
  <dcterms:created xsi:type="dcterms:W3CDTF">2021-08-30T10:48:00Z</dcterms:created>
  <dcterms:modified xsi:type="dcterms:W3CDTF">2021-08-30T15:08:00Z</dcterms:modified>
</cp:coreProperties>
</file>